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2AF71" w14:textId="77777777" w:rsidR="00570A82" w:rsidRPr="00BE390F" w:rsidRDefault="00570A82" w:rsidP="006C6717">
      <w:pPr>
        <w:spacing w:line="240" w:lineRule="auto"/>
        <w:ind w:firstLine="0"/>
        <w:jc w:val="left"/>
        <w:rPr>
          <w:rFonts w:eastAsiaTheme="majorEastAsia" w:cstheme="majorBidi"/>
          <w:b/>
          <w:caps/>
          <w:szCs w:val="32"/>
          <w:lang w:val="en-GB"/>
        </w:rPr>
      </w:pPr>
      <w:bookmarkStart w:id="0" w:name="_GoBack"/>
      <w:bookmarkEnd w:id="0"/>
      <w:r w:rsidRPr="00BE390F">
        <w:rPr>
          <w:rFonts w:eastAsiaTheme="majorEastAsia" w:cstheme="majorBidi"/>
          <w:b/>
          <w:caps/>
          <w:szCs w:val="32"/>
          <w:lang w:val="en-GB"/>
        </w:rPr>
        <w:t>UDC</w:t>
      </w:r>
      <w:r w:rsidR="00F42425" w:rsidRPr="00BE390F">
        <w:rPr>
          <w:rFonts w:eastAsiaTheme="majorEastAsia" w:cstheme="majorBidi"/>
          <w:b/>
          <w:caps/>
          <w:szCs w:val="32"/>
          <w:lang w:val="en-GB"/>
        </w:rPr>
        <w:t xml:space="preserve"> </w:t>
      </w:r>
      <w:r w:rsidR="00F42425" w:rsidRPr="00BE390F">
        <w:rPr>
          <w:rFonts w:eastAsia="Times New Roman"/>
          <w:b/>
          <w:snapToGrid w:val="0"/>
          <w:lang w:val="en-GB" w:eastAsia="ru-RU"/>
        </w:rPr>
        <w:t>539.3</w:t>
      </w:r>
    </w:p>
    <w:p w14:paraId="1A3148B6" w14:textId="77777777" w:rsidR="00570A82" w:rsidRPr="00BE390F" w:rsidRDefault="00570A82" w:rsidP="006C6717">
      <w:pPr>
        <w:spacing w:line="240" w:lineRule="auto"/>
        <w:jc w:val="center"/>
        <w:rPr>
          <w:rFonts w:eastAsiaTheme="majorEastAsia" w:cstheme="majorBidi"/>
          <w:b/>
          <w:caps/>
          <w:sz w:val="20"/>
          <w:szCs w:val="20"/>
          <w:lang w:val="en-GB"/>
        </w:rPr>
      </w:pPr>
    </w:p>
    <w:p w14:paraId="6FBF2C9B" w14:textId="77777777" w:rsidR="008A4760" w:rsidRPr="00BE390F" w:rsidRDefault="008A4760" w:rsidP="006C6717">
      <w:pPr>
        <w:spacing w:line="240" w:lineRule="auto"/>
        <w:ind w:firstLine="0"/>
        <w:jc w:val="center"/>
        <w:rPr>
          <w:rFonts w:eastAsiaTheme="majorEastAsia" w:cstheme="majorBidi"/>
          <w:b/>
          <w:caps/>
          <w:szCs w:val="32"/>
          <w:lang w:val="en-GB"/>
        </w:rPr>
      </w:pPr>
      <w:r w:rsidRPr="00BE390F">
        <w:rPr>
          <w:rFonts w:eastAsiaTheme="majorEastAsia" w:cstheme="majorBidi"/>
          <w:b/>
          <w:caps/>
          <w:szCs w:val="32"/>
          <w:lang w:val="en-GB"/>
        </w:rPr>
        <w:t>Experimental study of pseudoelastic NiTi alloy under cyclic loading</w:t>
      </w:r>
    </w:p>
    <w:p w14:paraId="141F22E2" w14:textId="77777777" w:rsidR="00620EC7" w:rsidRPr="00BE390F" w:rsidRDefault="00620EC7" w:rsidP="006C6717">
      <w:pPr>
        <w:spacing w:line="240" w:lineRule="auto"/>
        <w:jc w:val="center"/>
        <w:rPr>
          <w:b/>
          <w:sz w:val="20"/>
          <w:szCs w:val="20"/>
          <w:lang w:val="en-GB"/>
        </w:rPr>
      </w:pPr>
    </w:p>
    <w:p w14:paraId="0989F339" w14:textId="77777777" w:rsidR="00620EC7" w:rsidRPr="00BE390F" w:rsidRDefault="008A4760" w:rsidP="006C6717">
      <w:pPr>
        <w:spacing w:line="240" w:lineRule="auto"/>
        <w:ind w:firstLine="0"/>
        <w:jc w:val="center"/>
        <w:rPr>
          <w:b/>
          <w:lang w:val="en-GB"/>
        </w:rPr>
      </w:pPr>
      <w:proofErr w:type="spellStart"/>
      <w:r w:rsidRPr="00BE390F">
        <w:rPr>
          <w:b/>
          <w:lang w:val="en-GB"/>
        </w:rPr>
        <w:t>Volodymyr</w:t>
      </w:r>
      <w:proofErr w:type="spellEnd"/>
      <w:r w:rsidRPr="00BE390F">
        <w:rPr>
          <w:b/>
          <w:lang w:val="en-GB"/>
        </w:rPr>
        <w:t xml:space="preserve"> </w:t>
      </w:r>
      <w:proofErr w:type="spellStart"/>
      <w:r w:rsidRPr="00BE390F">
        <w:rPr>
          <w:b/>
          <w:lang w:val="en-GB"/>
        </w:rPr>
        <w:t>Iasnii</w:t>
      </w:r>
      <w:proofErr w:type="spellEnd"/>
      <w:r w:rsidRPr="00BE390F">
        <w:rPr>
          <w:b/>
          <w:lang w:val="en-GB"/>
        </w:rPr>
        <w:t xml:space="preserve">, Petro </w:t>
      </w:r>
      <w:proofErr w:type="spellStart"/>
      <w:r w:rsidRPr="00BE390F">
        <w:rPr>
          <w:b/>
          <w:lang w:val="en-GB"/>
        </w:rPr>
        <w:t>Yasniy</w:t>
      </w:r>
      <w:proofErr w:type="spellEnd"/>
    </w:p>
    <w:p w14:paraId="0C449140" w14:textId="77777777" w:rsidR="00620EC7" w:rsidRPr="00BE390F" w:rsidRDefault="00620EC7" w:rsidP="006C6717">
      <w:pPr>
        <w:spacing w:line="240" w:lineRule="auto"/>
        <w:ind w:firstLine="851"/>
        <w:jc w:val="center"/>
        <w:rPr>
          <w:rFonts w:eastAsia="Times New Roman"/>
          <w:b/>
          <w:sz w:val="20"/>
          <w:szCs w:val="20"/>
          <w:lang w:val="en-GB"/>
        </w:rPr>
      </w:pPr>
    </w:p>
    <w:p w14:paraId="3D84F8ED" w14:textId="77777777" w:rsidR="008A4760" w:rsidRPr="00BE390F" w:rsidRDefault="00A46767" w:rsidP="006C6717">
      <w:pPr>
        <w:spacing w:line="240" w:lineRule="auto"/>
        <w:ind w:firstLine="0"/>
        <w:jc w:val="center"/>
        <w:rPr>
          <w:rFonts w:eastAsia="Times New Roman"/>
          <w:i/>
          <w:lang w:val="en-GB"/>
        </w:rPr>
      </w:pPr>
      <w:r w:rsidRPr="00BE390F">
        <w:rPr>
          <w:rFonts w:eastAsia="Times New Roman"/>
          <w:i/>
          <w:lang w:val="en-GB"/>
        </w:rPr>
        <w:t>Ternopil Ivan Pul</w:t>
      </w:r>
      <w:r w:rsidR="008A4760" w:rsidRPr="00BE390F">
        <w:rPr>
          <w:rFonts w:eastAsia="Times New Roman"/>
          <w:i/>
          <w:lang w:val="en-GB"/>
        </w:rPr>
        <w:t>uj National Technical University, Ternopil, Ukraine</w:t>
      </w:r>
    </w:p>
    <w:p w14:paraId="314E6A2D" w14:textId="77777777" w:rsidR="00620EC7" w:rsidRPr="00BE390F" w:rsidRDefault="00620EC7" w:rsidP="006C6717">
      <w:pPr>
        <w:spacing w:line="240" w:lineRule="auto"/>
        <w:ind w:firstLine="851"/>
        <w:jc w:val="center"/>
        <w:rPr>
          <w:rFonts w:eastAsia="Times New Roman"/>
          <w:sz w:val="20"/>
          <w:szCs w:val="20"/>
          <w:lang w:val="en-GB"/>
        </w:rPr>
      </w:pPr>
    </w:p>
    <w:p w14:paraId="284BFE2A" w14:textId="327DBB00" w:rsidR="0073152E" w:rsidRPr="00BE390F" w:rsidRDefault="00BE390F" w:rsidP="006C6717">
      <w:pPr>
        <w:spacing w:line="240" w:lineRule="auto"/>
        <w:rPr>
          <w:i/>
          <w:sz w:val="20"/>
          <w:szCs w:val="20"/>
          <w:lang w:val="en-GB"/>
        </w:rPr>
      </w:pPr>
      <w:r w:rsidRPr="00BE390F">
        <w:rPr>
          <w:b/>
          <w:i/>
          <w:sz w:val="20"/>
          <w:szCs w:val="20"/>
          <w:lang w:val="en-GB"/>
        </w:rPr>
        <w:t>Abstract</w:t>
      </w:r>
      <w:r w:rsidR="007F65CF" w:rsidRPr="00BE390F">
        <w:rPr>
          <w:b/>
          <w:i/>
          <w:sz w:val="20"/>
          <w:szCs w:val="20"/>
          <w:lang w:val="en-GB"/>
        </w:rPr>
        <w:t xml:space="preserve">. </w:t>
      </w:r>
      <w:r w:rsidR="00475D78" w:rsidRPr="00BE390F">
        <w:rPr>
          <w:rStyle w:val="tlid-translation"/>
          <w:i/>
          <w:sz w:val="20"/>
          <w:szCs w:val="20"/>
          <w:lang w:val="en-GB"/>
        </w:rPr>
        <w:t xml:space="preserve">The phase transformation temperatures of </w:t>
      </w:r>
      <w:proofErr w:type="spellStart"/>
      <w:r w:rsidR="00475D78" w:rsidRPr="00BE390F">
        <w:rPr>
          <w:rStyle w:val="tlid-translation"/>
          <w:i/>
          <w:sz w:val="20"/>
          <w:szCs w:val="20"/>
          <w:lang w:val="en-GB"/>
        </w:rPr>
        <w:t>pseudoelastic</w:t>
      </w:r>
      <w:proofErr w:type="spellEnd"/>
      <w:r w:rsidR="00475D78" w:rsidRPr="00BE390F">
        <w:rPr>
          <w:rStyle w:val="tlid-translation"/>
          <w:i/>
          <w:sz w:val="20"/>
          <w:szCs w:val="20"/>
          <w:lang w:val="en-GB"/>
        </w:rPr>
        <w:t xml:space="preserve"> </w:t>
      </w:r>
      <w:proofErr w:type="spellStart"/>
      <w:r w:rsidR="00475D78" w:rsidRPr="00BE390F">
        <w:rPr>
          <w:rStyle w:val="tlid-translation"/>
          <w:i/>
          <w:sz w:val="20"/>
          <w:szCs w:val="20"/>
          <w:lang w:val="en-GB"/>
        </w:rPr>
        <w:t>NiTi</w:t>
      </w:r>
      <w:proofErr w:type="spellEnd"/>
      <w:r w:rsidR="00475D78" w:rsidRPr="00BE390F">
        <w:rPr>
          <w:rStyle w:val="tlid-translation"/>
          <w:i/>
          <w:sz w:val="20"/>
          <w:szCs w:val="20"/>
          <w:lang w:val="en-GB"/>
        </w:rPr>
        <w:t xml:space="preserve"> alloy</w:t>
      </w:r>
      <w:r w:rsidR="00570A82" w:rsidRPr="00BE390F">
        <w:rPr>
          <w:rStyle w:val="tlid-translation"/>
          <w:i/>
          <w:sz w:val="20"/>
          <w:szCs w:val="20"/>
          <w:lang w:val="en-GB"/>
        </w:rPr>
        <w:t xml:space="preserve"> </w:t>
      </w:r>
      <w:r w:rsidR="00475D78" w:rsidRPr="00BE390F">
        <w:rPr>
          <w:rStyle w:val="tlid-translation"/>
          <w:i/>
          <w:sz w:val="20"/>
          <w:szCs w:val="20"/>
          <w:lang w:val="en-GB"/>
        </w:rPr>
        <w:t xml:space="preserve">were defined by differential scanning calorimetry. </w:t>
      </w:r>
      <w:r w:rsidR="00BD5B87" w:rsidRPr="00BE390F">
        <w:rPr>
          <w:rStyle w:val="tlid-translation"/>
          <w:i/>
          <w:sz w:val="20"/>
          <w:szCs w:val="20"/>
          <w:lang w:val="en-GB"/>
        </w:rPr>
        <w:t>T</w:t>
      </w:r>
      <w:r w:rsidR="00475D78" w:rsidRPr="00BE390F">
        <w:rPr>
          <w:rStyle w:val="tlid-translation"/>
          <w:i/>
          <w:sz w:val="20"/>
          <w:szCs w:val="20"/>
          <w:lang w:val="en-GB"/>
        </w:rPr>
        <w:t xml:space="preserve">he effect of the stress range on the functional properties of the </w:t>
      </w:r>
      <w:proofErr w:type="spellStart"/>
      <w:r w:rsidR="00475D78" w:rsidRPr="00BE390F">
        <w:rPr>
          <w:rStyle w:val="tlid-translation"/>
          <w:i/>
          <w:sz w:val="20"/>
          <w:szCs w:val="20"/>
          <w:lang w:val="en-GB"/>
        </w:rPr>
        <w:t>NiTi</w:t>
      </w:r>
      <w:proofErr w:type="spellEnd"/>
      <w:r w:rsidR="00475D78" w:rsidRPr="00BE390F">
        <w:rPr>
          <w:rStyle w:val="tlid-translation"/>
          <w:i/>
          <w:sz w:val="20"/>
          <w:szCs w:val="20"/>
          <w:lang w:val="en-GB"/>
        </w:rPr>
        <w:t xml:space="preserve"> alloy under uniaxial tension in </w:t>
      </w:r>
      <w:r w:rsidR="0012066A" w:rsidRPr="00BE390F">
        <w:rPr>
          <w:rStyle w:val="tlid-translation"/>
          <w:i/>
          <w:sz w:val="20"/>
          <w:szCs w:val="20"/>
          <w:lang w:val="en-GB"/>
        </w:rPr>
        <w:t xml:space="preserve">ice water at a temperature of 0 </w:t>
      </w:r>
      <w:r w:rsidR="0012066A" w:rsidRPr="00BE390F">
        <w:rPr>
          <w:rStyle w:val="tlid-translation"/>
          <w:i/>
          <w:sz w:val="20"/>
          <w:szCs w:val="20"/>
          <w:vertAlign w:val="superscript"/>
          <w:lang w:val="en-GB"/>
        </w:rPr>
        <w:t>0</w:t>
      </w:r>
      <w:r w:rsidR="0012066A" w:rsidRPr="00BE390F">
        <w:rPr>
          <w:rStyle w:val="tlid-translation"/>
          <w:i/>
          <w:sz w:val="20"/>
          <w:szCs w:val="20"/>
          <w:lang w:val="en-GB"/>
        </w:rPr>
        <w:t>С</w:t>
      </w:r>
      <w:r w:rsidR="00475D78" w:rsidRPr="00BE390F">
        <w:rPr>
          <w:rStyle w:val="tlid-translation"/>
          <w:i/>
          <w:sz w:val="20"/>
          <w:szCs w:val="20"/>
          <w:lang w:val="en-GB"/>
        </w:rPr>
        <w:t xml:space="preserve"> was</w:t>
      </w:r>
      <w:r w:rsidR="00BD5B87" w:rsidRPr="00BE390F">
        <w:rPr>
          <w:rStyle w:val="tlid-translation"/>
          <w:i/>
          <w:sz w:val="20"/>
          <w:szCs w:val="20"/>
          <w:lang w:val="en-GB"/>
        </w:rPr>
        <w:t xml:space="preserve"> studied</w:t>
      </w:r>
      <w:r w:rsidR="00475D78" w:rsidRPr="00BE390F">
        <w:rPr>
          <w:rStyle w:val="tlid-translation"/>
          <w:i/>
          <w:sz w:val="20"/>
          <w:szCs w:val="20"/>
          <w:lang w:val="en-GB"/>
        </w:rPr>
        <w:t xml:space="preserve">. The cylindrical specimens with 4 mm in diameter and a gage length of 12.5 mm were tested under static and cyclic loading with </w:t>
      </w:r>
      <w:r w:rsidR="000E481A">
        <w:rPr>
          <w:rStyle w:val="tlid-translation"/>
          <w:i/>
          <w:sz w:val="20"/>
          <w:szCs w:val="20"/>
          <w:lang w:val="en-GB"/>
        </w:rPr>
        <w:t xml:space="preserve">the </w:t>
      </w:r>
      <w:r w:rsidR="00475D78" w:rsidRPr="00BE390F">
        <w:rPr>
          <w:rStyle w:val="tlid-translation"/>
          <w:i/>
          <w:sz w:val="20"/>
          <w:szCs w:val="20"/>
          <w:lang w:val="en-GB"/>
        </w:rPr>
        <w:t xml:space="preserve">frequency of 0.5 Hz. All cyclic tests were performed under the crosshead </w:t>
      </w:r>
      <w:r w:rsidR="007339D5" w:rsidRPr="00BE390F">
        <w:rPr>
          <w:rStyle w:val="tlid-translation"/>
          <w:i/>
          <w:sz w:val="20"/>
          <w:szCs w:val="20"/>
          <w:lang w:val="en-GB"/>
        </w:rPr>
        <w:t>displacement-controlled</w:t>
      </w:r>
      <w:r w:rsidR="00475D78" w:rsidRPr="00BE390F">
        <w:rPr>
          <w:rStyle w:val="tlid-translation"/>
          <w:i/>
          <w:sz w:val="20"/>
          <w:szCs w:val="20"/>
          <w:lang w:val="en-GB"/>
        </w:rPr>
        <w:t xml:space="preserve"> condition on the STM100 machine.</w:t>
      </w:r>
      <w:r w:rsidR="00570A82" w:rsidRPr="00BE390F">
        <w:rPr>
          <w:rStyle w:val="tlid-translation"/>
          <w:i/>
          <w:sz w:val="20"/>
          <w:szCs w:val="20"/>
          <w:lang w:val="en-GB"/>
        </w:rPr>
        <w:t xml:space="preserve"> </w:t>
      </w:r>
      <w:r w:rsidR="00475D78" w:rsidRPr="00BE390F">
        <w:rPr>
          <w:rStyle w:val="tlid-translation"/>
          <w:i/>
          <w:sz w:val="20"/>
          <w:szCs w:val="20"/>
          <w:lang w:val="en-GB"/>
        </w:rPr>
        <w:t xml:space="preserve">At the temperature above </w:t>
      </w:r>
      <w:proofErr w:type="spellStart"/>
      <w:r w:rsidR="00475D78" w:rsidRPr="00BE390F">
        <w:rPr>
          <w:rStyle w:val="tlid-translation"/>
          <w:i/>
          <w:sz w:val="20"/>
          <w:szCs w:val="20"/>
          <w:lang w:val="en-GB"/>
        </w:rPr>
        <w:t>A</w:t>
      </w:r>
      <w:r w:rsidR="00475D78" w:rsidRPr="00BE390F">
        <w:rPr>
          <w:rStyle w:val="tlid-translation"/>
          <w:i/>
          <w:sz w:val="20"/>
          <w:szCs w:val="20"/>
          <w:vertAlign w:val="subscript"/>
          <w:lang w:val="en-GB"/>
        </w:rPr>
        <w:t>f</w:t>
      </w:r>
      <w:proofErr w:type="spellEnd"/>
      <w:r w:rsidR="000E481A">
        <w:rPr>
          <w:rStyle w:val="tlid-translation"/>
          <w:i/>
          <w:sz w:val="20"/>
          <w:szCs w:val="20"/>
        </w:rPr>
        <w:t xml:space="preserve">, </w:t>
      </w:r>
      <w:r w:rsidR="00475D78" w:rsidRPr="00BE390F">
        <w:rPr>
          <w:rStyle w:val="tlid-translation"/>
          <w:i/>
          <w:sz w:val="20"/>
          <w:szCs w:val="20"/>
          <w:lang w:val="en-GB"/>
        </w:rPr>
        <w:t>the effect of the cyclic loading on the maximum stress</w:t>
      </w:r>
      <w:r w:rsidR="000E481A">
        <w:rPr>
          <w:rStyle w:val="tlid-translation"/>
          <w:i/>
          <w:sz w:val="20"/>
          <w:szCs w:val="20"/>
          <w:lang w:val="en-GB"/>
        </w:rPr>
        <w:t>, in general,</w:t>
      </w:r>
      <w:r w:rsidR="00475D78" w:rsidRPr="00BE390F">
        <w:rPr>
          <w:rStyle w:val="tlid-translation"/>
          <w:i/>
          <w:sz w:val="20"/>
          <w:szCs w:val="20"/>
          <w:lang w:val="en-GB"/>
        </w:rPr>
        <w:t xml:space="preserve"> could be characterized by several stages: strengthening, softening, stabilization and rapid decrease of the maximum stress, which is caused by the initiation and macrocrack growth. </w:t>
      </w:r>
      <w:r>
        <w:rPr>
          <w:rStyle w:val="tlid-translation"/>
          <w:i/>
          <w:sz w:val="20"/>
          <w:szCs w:val="20"/>
          <w:lang w:val="en-GB"/>
        </w:rPr>
        <w:t>The increase of maximal stress in the first cycle from 509 MPa to 605 MPa increases the strain range</w:t>
      </w:r>
      <w:r w:rsidR="00475D78" w:rsidRPr="00BE390F">
        <w:rPr>
          <w:rStyle w:val="tlid-translation"/>
          <w:i/>
          <w:sz w:val="20"/>
          <w:szCs w:val="20"/>
          <w:lang w:val="en-GB"/>
        </w:rPr>
        <w:t>.</w:t>
      </w:r>
    </w:p>
    <w:p w14:paraId="0662657B" w14:textId="77777777" w:rsidR="00620EC7" w:rsidRPr="00BE390F" w:rsidRDefault="00620EC7" w:rsidP="006C6717">
      <w:pPr>
        <w:spacing w:line="240" w:lineRule="auto"/>
        <w:rPr>
          <w:i/>
          <w:sz w:val="20"/>
          <w:szCs w:val="20"/>
          <w:lang w:val="en-GB"/>
        </w:rPr>
      </w:pPr>
      <w:r w:rsidRPr="00BE390F">
        <w:rPr>
          <w:b/>
          <w:i/>
          <w:sz w:val="20"/>
          <w:szCs w:val="20"/>
          <w:lang w:val="en-GB"/>
        </w:rPr>
        <w:t>Keywords</w:t>
      </w:r>
      <w:r w:rsidRPr="00BE390F">
        <w:rPr>
          <w:i/>
          <w:sz w:val="20"/>
          <w:szCs w:val="20"/>
          <w:lang w:val="en-GB"/>
        </w:rPr>
        <w:t xml:space="preserve">: </w:t>
      </w:r>
      <w:proofErr w:type="spellStart"/>
      <w:r w:rsidR="00A60A9C" w:rsidRPr="00BE390F">
        <w:rPr>
          <w:i/>
          <w:sz w:val="20"/>
          <w:szCs w:val="20"/>
          <w:lang w:val="en-GB"/>
        </w:rPr>
        <w:t>NiTi</w:t>
      </w:r>
      <w:proofErr w:type="spellEnd"/>
      <w:r w:rsidR="00A60A9C" w:rsidRPr="00BE390F">
        <w:rPr>
          <w:i/>
          <w:sz w:val="20"/>
          <w:szCs w:val="20"/>
          <w:lang w:val="en-GB"/>
        </w:rPr>
        <w:t xml:space="preserve"> alloy, </w:t>
      </w:r>
      <w:proofErr w:type="spellStart"/>
      <w:r w:rsidR="00A60A9C" w:rsidRPr="00BE390F">
        <w:rPr>
          <w:i/>
          <w:sz w:val="20"/>
          <w:szCs w:val="20"/>
          <w:lang w:val="en-GB"/>
        </w:rPr>
        <w:t>pseudoelasticity</w:t>
      </w:r>
      <w:proofErr w:type="spellEnd"/>
      <w:r w:rsidR="00A60A9C" w:rsidRPr="00BE390F">
        <w:rPr>
          <w:i/>
          <w:sz w:val="20"/>
          <w:szCs w:val="20"/>
          <w:lang w:val="en-GB"/>
        </w:rPr>
        <w:t>, differential scanning calorimetry, functional properties, maxima</w:t>
      </w:r>
      <w:r w:rsidR="0073152E" w:rsidRPr="00BE390F">
        <w:rPr>
          <w:i/>
          <w:sz w:val="20"/>
          <w:szCs w:val="20"/>
          <w:lang w:val="en-GB"/>
        </w:rPr>
        <w:t>l</w:t>
      </w:r>
      <w:r w:rsidR="00A60A9C" w:rsidRPr="00BE390F">
        <w:rPr>
          <w:i/>
          <w:sz w:val="20"/>
          <w:szCs w:val="20"/>
          <w:lang w:val="en-GB"/>
        </w:rPr>
        <w:t xml:space="preserve">; stresses, </w:t>
      </w:r>
      <w:r w:rsidR="00C01A97" w:rsidRPr="00BE390F">
        <w:rPr>
          <w:i/>
          <w:sz w:val="20"/>
          <w:szCs w:val="20"/>
          <w:lang w:val="en-GB"/>
        </w:rPr>
        <w:t>strain range.</w:t>
      </w:r>
    </w:p>
    <w:p w14:paraId="07DBD975" w14:textId="77777777" w:rsidR="00620EC7" w:rsidRPr="003D5C7C" w:rsidRDefault="00620EC7" w:rsidP="006C6717">
      <w:pPr>
        <w:spacing w:line="240" w:lineRule="auto"/>
        <w:ind w:firstLine="851"/>
        <w:jc w:val="right"/>
        <w:rPr>
          <w:rFonts w:eastAsia="Times New Roman"/>
          <w:i/>
          <w:sz w:val="20"/>
          <w:szCs w:val="20"/>
          <w:lang w:val="en-GB"/>
        </w:rPr>
      </w:pPr>
      <w:r w:rsidRPr="00BE390F">
        <w:rPr>
          <w:i/>
          <w:szCs w:val="24"/>
          <w:lang w:val="en-GB"/>
        </w:rPr>
        <w:t xml:space="preserve">                                                                            </w:t>
      </w:r>
      <w:r w:rsidR="007F65CF" w:rsidRPr="00BE390F">
        <w:rPr>
          <w:i/>
          <w:szCs w:val="24"/>
          <w:lang w:val="en-GB"/>
        </w:rPr>
        <w:t xml:space="preserve">                </w:t>
      </w:r>
      <w:r w:rsidRPr="003D5C7C">
        <w:rPr>
          <w:i/>
          <w:sz w:val="20"/>
          <w:szCs w:val="20"/>
          <w:lang w:val="en-GB"/>
        </w:rPr>
        <w:t>R</w:t>
      </w:r>
      <w:r w:rsidRPr="003D5C7C">
        <w:rPr>
          <w:rFonts w:eastAsia="Times New Roman"/>
          <w:i/>
          <w:sz w:val="20"/>
          <w:szCs w:val="20"/>
          <w:lang w:val="en-GB"/>
        </w:rPr>
        <w:t xml:space="preserve">eceived </w:t>
      </w:r>
      <w:r w:rsidR="00C01A97" w:rsidRPr="003D5C7C">
        <w:rPr>
          <w:rFonts w:eastAsia="Times New Roman"/>
          <w:i/>
          <w:sz w:val="20"/>
          <w:szCs w:val="20"/>
          <w:lang w:val="en-GB"/>
        </w:rPr>
        <w:t>09</w:t>
      </w:r>
      <w:r w:rsidRPr="003D5C7C">
        <w:rPr>
          <w:rFonts w:eastAsia="Times New Roman"/>
          <w:i/>
          <w:sz w:val="20"/>
          <w:szCs w:val="20"/>
          <w:lang w:val="en-GB"/>
        </w:rPr>
        <w:t>.</w:t>
      </w:r>
      <w:r w:rsidR="00C01A97" w:rsidRPr="003D5C7C">
        <w:rPr>
          <w:rFonts w:eastAsia="Times New Roman"/>
          <w:i/>
          <w:sz w:val="20"/>
          <w:szCs w:val="20"/>
          <w:lang w:val="en-GB"/>
        </w:rPr>
        <w:t>0</w:t>
      </w:r>
      <w:r w:rsidRPr="003D5C7C">
        <w:rPr>
          <w:rFonts w:eastAsia="Times New Roman"/>
          <w:i/>
          <w:sz w:val="20"/>
          <w:szCs w:val="20"/>
          <w:lang w:val="en-GB"/>
        </w:rPr>
        <w:t>1.201</w:t>
      </w:r>
      <w:r w:rsidR="00C01A97" w:rsidRPr="003D5C7C">
        <w:rPr>
          <w:rFonts w:eastAsia="Times New Roman"/>
          <w:i/>
          <w:sz w:val="20"/>
          <w:szCs w:val="20"/>
          <w:lang w:val="en-GB"/>
        </w:rPr>
        <w:t>9</w:t>
      </w:r>
    </w:p>
    <w:p w14:paraId="183212B5" w14:textId="77777777" w:rsidR="00620EC7" w:rsidRPr="00BE390F" w:rsidRDefault="00620EC7" w:rsidP="006C6717">
      <w:pPr>
        <w:spacing w:line="240" w:lineRule="auto"/>
        <w:rPr>
          <w:rFonts w:eastAsiaTheme="majorEastAsia" w:cstheme="majorBidi"/>
          <w:b/>
          <w:sz w:val="20"/>
          <w:szCs w:val="20"/>
          <w:lang w:val="en-GB"/>
        </w:rPr>
      </w:pPr>
    </w:p>
    <w:p w14:paraId="504727F2" w14:textId="489BADDE" w:rsidR="00BE390F" w:rsidRPr="00BE390F" w:rsidRDefault="00BE390F" w:rsidP="00BE390F">
      <w:pPr>
        <w:pStyle w:val="a6"/>
        <w:numPr>
          <w:ilvl w:val="0"/>
          <w:numId w:val="2"/>
        </w:numPr>
        <w:spacing w:line="240" w:lineRule="auto"/>
        <w:rPr>
          <w:b/>
          <w:sz w:val="24"/>
          <w:szCs w:val="24"/>
          <w:lang w:val="en-GB"/>
        </w:rPr>
      </w:pPr>
      <w:r w:rsidRPr="00BE390F">
        <w:rPr>
          <w:b/>
          <w:sz w:val="24"/>
          <w:szCs w:val="24"/>
          <w:lang w:val="en-GB"/>
        </w:rPr>
        <w:t>INTRODUCTION</w:t>
      </w:r>
    </w:p>
    <w:p w14:paraId="0B369917" w14:textId="77777777" w:rsidR="00BE390F" w:rsidRPr="00BE390F" w:rsidRDefault="00BE390F" w:rsidP="00BE390F">
      <w:pPr>
        <w:pStyle w:val="a6"/>
        <w:spacing w:line="240" w:lineRule="auto"/>
        <w:ind w:left="1069" w:firstLine="0"/>
        <w:rPr>
          <w:b/>
          <w:sz w:val="24"/>
          <w:szCs w:val="24"/>
          <w:lang w:val="en-GB"/>
        </w:rPr>
      </w:pPr>
    </w:p>
    <w:p w14:paraId="54045BE1" w14:textId="0E0AD2D7" w:rsidR="00B44C96" w:rsidRPr="00BE390F" w:rsidRDefault="00B44C96" w:rsidP="006C6717">
      <w:pPr>
        <w:spacing w:line="240" w:lineRule="auto"/>
        <w:rPr>
          <w:sz w:val="24"/>
          <w:szCs w:val="24"/>
          <w:lang w:val="en-GB"/>
        </w:rPr>
      </w:pPr>
      <w:r w:rsidRPr="00BE390F">
        <w:rPr>
          <w:sz w:val="24"/>
          <w:szCs w:val="24"/>
          <w:shd w:val="clear" w:color="auto" w:fill="FFFFFF"/>
          <w:lang w:val="en-GB"/>
        </w:rPr>
        <w:t>Shape memory alloys (SMA) belong to functional materials characterized by the shape memory</w:t>
      </w:r>
      <w:r w:rsidR="008257FA" w:rsidRPr="00BE390F">
        <w:rPr>
          <w:sz w:val="24"/>
          <w:szCs w:val="24"/>
          <w:shd w:val="clear" w:color="auto" w:fill="FFFFFF"/>
          <w:lang w:val="en-GB"/>
        </w:rPr>
        <w:t xml:space="preserve"> effect</w:t>
      </w:r>
      <w:r w:rsidRPr="00BE390F">
        <w:rPr>
          <w:sz w:val="24"/>
          <w:szCs w:val="24"/>
          <w:shd w:val="clear" w:color="auto" w:fill="FFFFFF"/>
          <w:lang w:val="en-GB"/>
        </w:rPr>
        <w:t xml:space="preserve"> and </w:t>
      </w:r>
      <w:proofErr w:type="spellStart"/>
      <w:r w:rsidRPr="00BE390F">
        <w:rPr>
          <w:sz w:val="24"/>
          <w:szCs w:val="24"/>
          <w:shd w:val="clear" w:color="auto" w:fill="FFFFFF"/>
          <w:lang w:val="en-GB"/>
        </w:rPr>
        <w:t>pseudoelasticity</w:t>
      </w:r>
      <w:proofErr w:type="spellEnd"/>
      <w:r w:rsidRPr="00BE390F">
        <w:rPr>
          <w:sz w:val="24"/>
          <w:szCs w:val="24"/>
          <w:shd w:val="clear" w:color="auto" w:fill="FFFFFF"/>
          <w:lang w:val="en-GB"/>
        </w:rPr>
        <w:t xml:space="preserve">. Their application depends on the temperature of phase transformations, mechanical and functional properties, the type of load (static, cyclic and thermomechanical).  </w:t>
      </w:r>
    </w:p>
    <w:p w14:paraId="4645B46F" w14:textId="65EFC1E2" w:rsidR="00B44C96" w:rsidRPr="00BE390F" w:rsidRDefault="00B44C96" w:rsidP="006C6717">
      <w:pPr>
        <w:spacing w:line="240" w:lineRule="auto"/>
        <w:rPr>
          <w:sz w:val="24"/>
          <w:szCs w:val="24"/>
          <w:lang w:val="en-GB"/>
        </w:rPr>
      </w:pPr>
      <w:r w:rsidRPr="00BE390F">
        <w:rPr>
          <w:sz w:val="24"/>
          <w:szCs w:val="24"/>
          <w:lang w:val="en-GB"/>
        </w:rPr>
        <w:t xml:space="preserve">Due to the high ability to </w:t>
      </w:r>
      <w:r w:rsidR="000E481A">
        <w:rPr>
          <w:sz w:val="24"/>
          <w:szCs w:val="24"/>
          <w:lang w:val="en-GB"/>
        </w:rPr>
        <w:t xml:space="preserve">dissipate energy, the SMA with the effect of </w:t>
      </w:r>
      <w:proofErr w:type="spellStart"/>
      <w:r w:rsidR="000E481A">
        <w:rPr>
          <w:sz w:val="24"/>
          <w:szCs w:val="24"/>
          <w:lang w:val="en-GB"/>
        </w:rPr>
        <w:t>pseudoelasticity</w:t>
      </w:r>
      <w:proofErr w:type="spellEnd"/>
      <w:r w:rsidR="000E481A">
        <w:rPr>
          <w:sz w:val="24"/>
          <w:szCs w:val="24"/>
          <w:lang w:val="en-GB"/>
        </w:rPr>
        <w:t xml:space="preserve"> is increasingly used in parts of machines, implants [1], damping devices [2-4], and</w:t>
      </w:r>
      <w:r w:rsidRPr="00BE390F">
        <w:rPr>
          <w:sz w:val="24"/>
          <w:szCs w:val="24"/>
          <w:shd w:val="clear" w:color="auto" w:fill="FFFFFF"/>
          <w:lang w:val="en-GB"/>
        </w:rPr>
        <w:t xml:space="preserve"> other structural</w:t>
      </w:r>
      <w:r w:rsidR="00BE390F">
        <w:rPr>
          <w:sz w:val="24"/>
          <w:szCs w:val="24"/>
          <w:shd w:val="clear" w:color="auto" w:fill="FFFFFF"/>
          <w:lang w:val="en-GB"/>
        </w:rPr>
        <w:t xml:space="preserve"> </w:t>
      </w:r>
      <w:r w:rsidRPr="00BE390F">
        <w:rPr>
          <w:sz w:val="24"/>
          <w:szCs w:val="24"/>
          <w:shd w:val="clear" w:color="auto" w:fill="FFFFFF"/>
          <w:lang w:val="en-GB"/>
        </w:rPr>
        <w:t xml:space="preserve">elements [5]. </w:t>
      </w:r>
      <w:r w:rsidRPr="00BE390F">
        <w:rPr>
          <w:sz w:val="24"/>
          <w:szCs w:val="24"/>
          <w:lang w:val="en-GB"/>
        </w:rPr>
        <w:t>Since they are subjected to intense cyclic loadings during operation, it is important to ensure their reliability and durability for low-cycle fatigue.</w:t>
      </w:r>
    </w:p>
    <w:p w14:paraId="7B27DD2A" w14:textId="0AFD2D6B" w:rsidR="00B44C96" w:rsidRPr="00BE390F" w:rsidRDefault="00B44C96" w:rsidP="006C6717">
      <w:pPr>
        <w:spacing w:line="240" w:lineRule="auto"/>
        <w:ind w:firstLine="708"/>
        <w:rPr>
          <w:sz w:val="24"/>
          <w:szCs w:val="24"/>
          <w:lang w:val="en-GB"/>
        </w:rPr>
      </w:pPr>
      <w:r w:rsidRPr="00BE390F">
        <w:rPr>
          <w:sz w:val="24"/>
          <w:szCs w:val="24"/>
          <w:shd w:val="clear" w:color="auto" w:fill="FFFFFF"/>
          <w:lang w:val="en-GB"/>
        </w:rPr>
        <w:t xml:space="preserve">Therefore, in order to construct the structural elements and devices </w:t>
      </w:r>
      <w:r w:rsidR="008E2338" w:rsidRPr="00BE390F">
        <w:rPr>
          <w:sz w:val="24"/>
          <w:szCs w:val="24"/>
          <w:shd w:val="clear" w:color="auto" w:fill="FFFFFF"/>
          <w:lang w:val="en-GB"/>
        </w:rPr>
        <w:t>made of SMA</w:t>
      </w:r>
      <w:r w:rsidR="000E481A">
        <w:rPr>
          <w:sz w:val="24"/>
          <w:szCs w:val="24"/>
          <w:shd w:val="clear" w:color="auto" w:fill="FFFFFF"/>
          <w:lang w:val="en-GB"/>
        </w:rPr>
        <w:t>, it is necessary to study the regularities of changing stress and strain-based</w:t>
      </w:r>
      <w:r w:rsidR="008E2338" w:rsidRPr="00BE390F">
        <w:rPr>
          <w:sz w:val="24"/>
          <w:szCs w:val="24"/>
          <w:shd w:val="clear" w:color="auto" w:fill="FFFFFF"/>
          <w:lang w:val="en-GB"/>
        </w:rPr>
        <w:t xml:space="preserve"> parameters, which characterize functional properties</w:t>
      </w:r>
      <w:r w:rsidRPr="00BE390F">
        <w:rPr>
          <w:sz w:val="24"/>
          <w:szCs w:val="24"/>
          <w:shd w:val="clear" w:color="auto" w:fill="FFFFFF"/>
          <w:lang w:val="en-GB"/>
        </w:rPr>
        <w:t>.</w:t>
      </w:r>
    </w:p>
    <w:p w14:paraId="435C821A" w14:textId="76251510" w:rsidR="001A0E2F" w:rsidRPr="00BE390F" w:rsidRDefault="001A0E2F" w:rsidP="006C6717">
      <w:pPr>
        <w:spacing w:line="240" w:lineRule="auto"/>
        <w:ind w:firstLine="708"/>
        <w:rPr>
          <w:sz w:val="24"/>
          <w:szCs w:val="24"/>
          <w:shd w:val="clear" w:color="auto" w:fill="FFFFFF"/>
          <w:lang w:val="en-GB"/>
        </w:rPr>
      </w:pPr>
      <w:r w:rsidRPr="00BE390F">
        <w:rPr>
          <w:sz w:val="24"/>
          <w:szCs w:val="24"/>
          <w:shd w:val="clear" w:color="auto" w:fill="FFFFFF"/>
          <w:lang w:val="en-GB"/>
        </w:rPr>
        <w:t xml:space="preserve">It is known that with the increase of load </w:t>
      </w:r>
      <w:r w:rsidR="00BE390F">
        <w:rPr>
          <w:sz w:val="24"/>
          <w:szCs w:val="24"/>
          <w:shd w:val="clear" w:color="auto" w:fill="FFFFFF"/>
          <w:lang w:val="en-GB"/>
        </w:rPr>
        <w:t>cycle numbers, the SMA functional properties (</w:t>
      </w:r>
      <w:proofErr w:type="spellStart"/>
      <w:r w:rsidR="00BE390F">
        <w:rPr>
          <w:sz w:val="24"/>
          <w:szCs w:val="24"/>
          <w:shd w:val="clear" w:color="auto" w:fill="FFFFFF"/>
          <w:lang w:val="en-GB"/>
        </w:rPr>
        <w:t>hyperelasticity</w:t>
      </w:r>
      <w:proofErr w:type="spellEnd"/>
      <w:r w:rsidR="00BE390F">
        <w:rPr>
          <w:sz w:val="24"/>
          <w:szCs w:val="24"/>
          <w:shd w:val="clear" w:color="auto" w:fill="FFFFFF"/>
          <w:lang w:val="en-GB"/>
        </w:rPr>
        <w:t xml:space="preserve"> effect), which can be characterized by the strain range and residual strain [6],</w:t>
      </w:r>
      <w:r w:rsidRPr="00BE390F">
        <w:rPr>
          <w:sz w:val="24"/>
          <w:szCs w:val="24"/>
          <w:shd w:val="clear" w:color="auto" w:fill="FFFFFF"/>
          <w:lang w:val="en-GB"/>
        </w:rPr>
        <w:t xml:space="preserve"> get worse. The effect of maximum stress, mean stress and stress amplitude on SMA cyclic </w:t>
      </w:r>
      <w:r w:rsidR="000E481A">
        <w:rPr>
          <w:sz w:val="24"/>
          <w:szCs w:val="24"/>
          <w:shd w:val="clear" w:color="auto" w:fill="FFFFFF"/>
          <w:lang w:val="en-GB"/>
        </w:rPr>
        <w:t>behaviour</w:t>
      </w:r>
      <w:r w:rsidRPr="00BE390F">
        <w:rPr>
          <w:sz w:val="24"/>
          <w:szCs w:val="24"/>
          <w:shd w:val="clear" w:color="auto" w:fill="FFFFFF"/>
          <w:lang w:val="en-GB"/>
        </w:rPr>
        <w:t xml:space="preserve"> is investigated. It is determined that the maximum </w:t>
      </w:r>
      <w:r w:rsidR="003648D5" w:rsidRPr="00BE390F">
        <w:rPr>
          <w:sz w:val="24"/>
          <w:szCs w:val="24"/>
          <w:shd w:val="clear" w:color="auto" w:fill="FFFFFF"/>
          <w:lang w:val="en-GB"/>
        </w:rPr>
        <w:t>strain</w:t>
      </w:r>
      <w:r w:rsidRPr="00BE390F">
        <w:rPr>
          <w:sz w:val="24"/>
          <w:szCs w:val="24"/>
          <w:shd w:val="clear" w:color="auto" w:fill="FFFFFF"/>
          <w:lang w:val="en-GB"/>
        </w:rPr>
        <w:t xml:space="preserve"> depends</w:t>
      </w:r>
      <w:r w:rsidR="000E481A">
        <w:rPr>
          <w:sz w:val="24"/>
          <w:szCs w:val="24"/>
          <w:shd w:val="clear" w:color="auto" w:fill="FFFFFF"/>
          <w:lang w:val="en-GB"/>
        </w:rPr>
        <w:t>, in general,</w:t>
      </w:r>
      <w:r w:rsidRPr="00BE390F">
        <w:rPr>
          <w:sz w:val="24"/>
          <w:szCs w:val="24"/>
          <w:shd w:val="clear" w:color="auto" w:fill="FFFFFF"/>
          <w:lang w:val="en-GB"/>
        </w:rPr>
        <w:t xml:space="preserve"> on the stress level and load type.</w:t>
      </w:r>
    </w:p>
    <w:p w14:paraId="4EF80460" w14:textId="77777777" w:rsidR="003648D5" w:rsidRPr="00BE390F" w:rsidRDefault="003648D5" w:rsidP="006C6717">
      <w:pPr>
        <w:spacing w:line="240" w:lineRule="auto"/>
        <w:ind w:firstLine="708"/>
        <w:rPr>
          <w:sz w:val="24"/>
          <w:szCs w:val="24"/>
          <w:lang w:val="en-GB"/>
        </w:rPr>
      </w:pPr>
      <w:r w:rsidRPr="00BE390F">
        <w:rPr>
          <w:sz w:val="24"/>
          <w:szCs w:val="24"/>
          <w:lang w:val="en-GB"/>
        </w:rPr>
        <w:t>Particularly, residual and transformation hardening increase with the growth of loading cycles number and strain rates from 3,3 10</w:t>
      </w:r>
      <w:r w:rsidRPr="00BE390F">
        <w:rPr>
          <w:sz w:val="24"/>
          <w:szCs w:val="24"/>
          <w:vertAlign w:val="superscript"/>
          <w:lang w:val="en-GB"/>
        </w:rPr>
        <w:t>-4</w:t>
      </w:r>
      <w:r w:rsidRPr="00BE390F">
        <w:rPr>
          <w:sz w:val="24"/>
          <w:szCs w:val="24"/>
          <w:lang w:val="en-GB"/>
        </w:rPr>
        <w:t xml:space="preserve"> s</w:t>
      </w:r>
      <w:r w:rsidRPr="00BE390F">
        <w:rPr>
          <w:sz w:val="24"/>
          <w:szCs w:val="24"/>
          <w:vertAlign w:val="superscript"/>
          <w:lang w:val="en-GB"/>
        </w:rPr>
        <w:t>-1</w:t>
      </w:r>
      <w:r w:rsidRPr="00BE390F">
        <w:rPr>
          <w:sz w:val="24"/>
          <w:szCs w:val="24"/>
          <w:lang w:val="en-GB"/>
        </w:rPr>
        <w:t>до 3,3 10</w:t>
      </w:r>
      <w:r w:rsidRPr="00BE390F">
        <w:rPr>
          <w:sz w:val="24"/>
          <w:szCs w:val="24"/>
          <w:vertAlign w:val="superscript"/>
          <w:lang w:val="en-GB"/>
        </w:rPr>
        <w:t>-2</w:t>
      </w:r>
      <w:r w:rsidRPr="00BE390F">
        <w:rPr>
          <w:sz w:val="24"/>
          <w:szCs w:val="24"/>
          <w:lang w:val="en-GB"/>
        </w:rPr>
        <w:t xml:space="preserve"> s</w:t>
      </w:r>
      <w:r w:rsidRPr="00BE390F">
        <w:rPr>
          <w:sz w:val="24"/>
          <w:szCs w:val="24"/>
          <w:vertAlign w:val="superscript"/>
          <w:lang w:val="en-GB"/>
        </w:rPr>
        <w:t>-1</w:t>
      </w:r>
      <w:r w:rsidRPr="00BE390F">
        <w:rPr>
          <w:sz w:val="24"/>
          <w:szCs w:val="24"/>
          <w:lang w:val="en-GB"/>
        </w:rPr>
        <w:t xml:space="preserve"> in super-elastic </w:t>
      </w:r>
      <w:proofErr w:type="spellStart"/>
      <w:r w:rsidRPr="00BE390F">
        <w:rPr>
          <w:sz w:val="24"/>
          <w:szCs w:val="24"/>
          <w:lang w:val="en-GB"/>
        </w:rPr>
        <w:t>NiTi</w:t>
      </w:r>
      <w:proofErr w:type="spellEnd"/>
      <w:r w:rsidRPr="00BE390F">
        <w:rPr>
          <w:sz w:val="24"/>
          <w:szCs w:val="24"/>
          <w:lang w:val="en-GB"/>
        </w:rPr>
        <w:t xml:space="preserve"> SMA micro-tube (50.32 % Ni) specimens in 2.5 mm in diameter during strain-controlled testing [7].</w:t>
      </w:r>
    </w:p>
    <w:p w14:paraId="1BCCA40E" w14:textId="77777777" w:rsidR="001A0E2F" w:rsidRPr="00BE390F" w:rsidRDefault="001A0E2F" w:rsidP="003648D5">
      <w:pPr>
        <w:pStyle w:val="HTML"/>
        <w:shd w:val="clear" w:color="auto" w:fill="FFFFFF"/>
        <w:ind w:firstLine="709"/>
        <w:jc w:val="both"/>
        <w:rPr>
          <w:rFonts w:ascii="Times New Roman" w:hAnsi="Times New Roman" w:cs="Times New Roman"/>
          <w:sz w:val="24"/>
          <w:szCs w:val="24"/>
          <w:lang w:val="en-GB"/>
        </w:rPr>
      </w:pPr>
      <w:r w:rsidRPr="00BE390F">
        <w:rPr>
          <w:rFonts w:ascii="Times New Roman" w:hAnsi="Times New Roman" w:cs="Times New Roman"/>
          <w:sz w:val="24"/>
          <w:szCs w:val="24"/>
          <w:lang w:val="en-GB"/>
        </w:rPr>
        <w:t xml:space="preserve">The residual </w:t>
      </w:r>
      <w:r w:rsidR="00A46767" w:rsidRPr="00BE390F">
        <w:rPr>
          <w:rFonts w:ascii="Times New Roman" w:hAnsi="Times New Roman" w:cs="Times New Roman"/>
          <w:sz w:val="24"/>
          <w:szCs w:val="24"/>
          <w:lang w:val="en-GB"/>
        </w:rPr>
        <w:t>strain</w:t>
      </w:r>
      <w:r w:rsidRPr="00BE390F">
        <w:rPr>
          <w:rFonts w:ascii="Times New Roman" w:hAnsi="Times New Roman" w:cs="Times New Roman"/>
          <w:sz w:val="24"/>
          <w:szCs w:val="24"/>
          <w:lang w:val="en-GB"/>
        </w:rPr>
        <w:t xml:space="preserve"> growth was also observed for low-cycle fatigue of the wire made of </w:t>
      </w:r>
      <w:proofErr w:type="spellStart"/>
      <w:r w:rsidRPr="00BE390F">
        <w:rPr>
          <w:rFonts w:ascii="Times New Roman" w:hAnsi="Times New Roman" w:cs="Times New Roman"/>
          <w:sz w:val="24"/>
          <w:szCs w:val="24"/>
          <w:lang w:val="en-GB"/>
        </w:rPr>
        <w:t>NiTi</w:t>
      </w:r>
      <w:proofErr w:type="spellEnd"/>
      <w:r w:rsidRPr="00BE390F">
        <w:rPr>
          <w:rFonts w:ascii="Times New Roman" w:hAnsi="Times New Roman" w:cs="Times New Roman"/>
          <w:sz w:val="24"/>
          <w:szCs w:val="24"/>
          <w:lang w:val="en-GB"/>
        </w:rPr>
        <w:t xml:space="preserve"> alloy</w:t>
      </w:r>
      <w:r w:rsidRPr="00BE390F">
        <w:rPr>
          <w:rFonts w:ascii="Times New Roman" w:hAnsi="Times New Roman" w:cs="Times New Roman"/>
          <w:sz w:val="24"/>
          <w:szCs w:val="24"/>
          <w:shd w:val="clear" w:color="auto" w:fill="FFFFFF"/>
          <w:lang w:val="en-GB"/>
        </w:rPr>
        <w:t xml:space="preserve"> under uniaxial tension</w:t>
      </w:r>
      <w:r w:rsidRPr="00BE390F">
        <w:rPr>
          <w:rFonts w:ascii="Times New Roman" w:hAnsi="Times New Roman" w:cs="Times New Roman"/>
          <w:sz w:val="24"/>
          <w:szCs w:val="24"/>
          <w:lang w:val="en-GB"/>
        </w:rPr>
        <w:t xml:space="preserve"> [8].</w:t>
      </w:r>
    </w:p>
    <w:p w14:paraId="14BE6403" w14:textId="2EB094C8" w:rsidR="001A0E2F" w:rsidRPr="00BE390F" w:rsidRDefault="001A0E2F" w:rsidP="006C6717">
      <w:pPr>
        <w:spacing w:line="240" w:lineRule="auto"/>
        <w:rPr>
          <w:sz w:val="24"/>
          <w:szCs w:val="24"/>
          <w:lang w:val="en-GB"/>
        </w:rPr>
      </w:pPr>
      <w:r w:rsidRPr="00BE390F">
        <w:rPr>
          <w:sz w:val="24"/>
          <w:szCs w:val="24"/>
          <w:shd w:val="clear" w:color="auto" w:fill="FFFFFF"/>
          <w:lang w:val="en-GB"/>
        </w:rPr>
        <w:t>The residual deformation is usually considered to be related with some oriented martensite, which is not transformed back into austenite during the reverse phase [9]. Repeated changes in the direct and reciprocal phases create some defects in the material [10]</w:t>
      </w:r>
      <w:r w:rsidR="007339D5">
        <w:rPr>
          <w:sz w:val="24"/>
          <w:szCs w:val="24"/>
          <w:shd w:val="clear" w:color="auto" w:fill="FFFFFF"/>
          <w:lang w:val="en-GB"/>
        </w:rPr>
        <w:t xml:space="preserve">, resulting in localized internal stresses [11], allowing SMA to detect a </w:t>
      </w:r>
      <w:r w:rsidR="007339D5" w:rsidRPr="007339D5">
        <w:rPr>
          <w:sz w:val="24"/>
          <w:szCs w:val="24"/>
          <w:shd w:val="clear" w:color="auto" w:fill="FFFFFF"/>
          <w:lang w:val="en-GB"/>
        </w:rPr>
        <w:t>two-way shape-memory effect</w:t>
      </w:r>
      <w:r w:rsidRPr="00BE390F">
        <w:rPr>
          <w:sz w:val="24"/>
          <w:szCs w:val="24"/>
          <w:shd w:val="clear" w:color="auto" w:fill="FFFFFF"/>
          <w:lang w:val="en-GB"/>
        </w:rPr>
        <w:t>.</w:t>
      </w:r>
    </w:p>
    <w:p w14:paraId="670F8009" w14:textId="554B12B5" w:rsidR="00570A82" w:rsidRPr="00BE390F" w:rsidRDefault="001A0E2F" w:rsidP="006C6717">
      <w:pPr>
        <w:spacing w:line="240" w:lineRule="auto"/>
        <w:rPr>
          <w:sz w:val="24"/>
          <w:szCs w:val="24"/>
          <w:shd w:val="clear" w:color="auto" w:fill="FFFFFF"/>
          <w:lang w:val="en-GB"/>
        </w:rPr>
      </w:pPr>
      <w:r w:rsidRPr="00BE390F">
        <w:rPr>
          <w:sz w:val="24"/>
          <w:szCs w:val="24"/>
          <w:shd w:val="clear" w:color="auto" w:fill="FFFFFF"/>
          <w:lang w:val="en-GB"/>
        </w:rPr>
        <w:t>The influence of the stress range on functional properties</w:t>
      </w:r>
      <w:r w:rsidR="00A46767" w:rsidRPr="00BE390F">
        <w:rPr>
          <w:sz w:val="24"/>
          <w:szCs w:val="24"/>
          <w:shd w:val="clear" w:color="auto" w:fill="FFFFFF"/>
          <w:lang w:val="en-GB"/>
        </w:rPr>
        <w:t xml:space="preserve"> of </w:t>
      </w:r>
      <w:r w:rsidR="00A46767" w:rsidRPr="00BE390F">
        <w:rPr>
          <w:sz w:val="24"/>
          <w:szCs w:val="24"/>
          <w:lang w:val="en-GB"/>
        </w:rPr>
        <w:t>Ni</w:t>
      </w:r>
      <w:r w:rsidR="00A46767" w:rsidRPr="00BE390F">
        <w:rPr>
          <w:sz w:val="24"/>
          <w:szCs w:val="24"/>
          <w:vertAlign w:val="subscript"/>
          <w:lang w:val="en-GB"/>
        </w:rPr>
        <w:t>55,8</w:t>
      </w:r>
      <w:r w:rsidR="00A46767" w:rsidRPr="00BE390F">
        <w:rPr>
          <w:sz w:val="24"/>
          <w:szCs w:val="24"/>
          <w:lang w:val="en-GB"/>
        </w:rPr>
        <w:t>Ti</w:t>
      </w:r>
      <w:r w:rsidR="00A46767" w:rsidRPr="00BE390F">
        <w:rPr>
          <w:sz w:val="24"/>
          <w:szCs w:val="24"/>
          <w:vertAlign w:val="subscript"/>
          <w:lang w:val="en-GB"/>
        </w:rPr>
        <w:t>44,2</w:t>
      </w:r>
      <w:r w:rsidR="00A46767" w:rsidRPr="00BE390F">
        <w:rPr>
          <w:sz w:val="24"/>
          <w:szCs w:val="24"/>
          <w:lang w:val="en-GB"/>
        </w:rPr>
        <w:t xml:space="preserve"> </w:t>
      </w:r>
      <w:r w:rsidR="00A46767" w:rsidRPr="00BE390F">
        <w:rPr>
          <w:sz w:val="24"/>
          <w:szCs w:val="24"/>
          <w:shd w:val="clear" w:color="auto" w:fill="FFFFFF"/>
          <w:lang w:val="en-GB"/>
        </w:rPr>
        <w:t>alloy</w:t>
      </w:r>
      <w:r w:rsidR="00AB66CA" w:rsidRPr="00BE390F">
        <w:rPr>
          <w:sz w:val="24"/>
          <w:szCs w:val="24"/>
          <w:shd w:val="clear" w:color="auto" w:fill="FFFFFF"/>
          <w:lang w:val="en-GB"/>
        </w:rPr>
        <w:t xml:space="preserve"> at </w:t>
      </w:r>
      <w:r w:rsidR="007339D5">
        <w:rPr>
          <w:sz w:val="24"/>
          <w:szCs w:val="24"/>
          <w:shd w:val="clear" w:color="auto" w:fill="FFFFFF"/>
          <w:lang w:val="en-GB"/>
        </w:rPr>
        <w:t>a temperature higher than the temperature of austenitic transformation completion is investigated experimentally</w:t>
      </w:r>
      <w:r w:rsidRPr="00BE390F">
        <w:rPr>
          <w:sz w:val="24"/>
          <w:szCs w:val="24"/>
          <w:shd w:val="clear" w:color="auto" w:fill="FFFFFF"/>
          <w:lang w:val="en-GB"/>
        </w:rPr>
        <w:t>.</w:t>
      </w:r>
    </w:p>
    <w:p w14:paraId="7FA17EBD" w14:textId="77777777" w:rsidR="00BE390F" w:rsidRPr="00BE390F" w:rsidRDefault="00BE390F" w:rsidP="00BE390F">
      <w:pPr>
        <w:spacing w:line="240" w:lineRule="auto"/>
        <w:rPr>
          <w:b/>
          <w:sz w:val="24"/>
          <w:szCs w:val="24"/>
          <w:lang w:val="en-GB"/>
        </w:rPr>
      </w:pPr>
    </w:p>
    <w:p w14:paraId="4CD4ED24" w14:textId="2C59ECC9" w:rsidR="00BE390F" w:rsidRPr="00BE390F" w:rsidRDefault="00BE390F" w:rsidP="00BE390F">
      <w:pPr>
        <w:pStyle w:val="a6"/>
        <w:numPr>
          <w:ilvl w:val="0"/>
          <w:numId w:val="2"/>
        </w:numPr>
        <w:spacing w:line="240" w:lineRule="auto"/>
        <w:rPr>
          <w:b/>
          <w:sz w:val="24"/>
          <w:szCs w:val="24"/>
          <w:lang w:val="en-GB"/>
        </w:rPr>
      </w:pPr>
      <w:r w:rsidRPr="00BE390F">
        <w:rPr>
          <w:b/>
          <w:sz w:val="24"/>
          <w:szCs w:val="24"/>
          <w:lang w:val="en-GB"/>
        </w:rPr>
        <w:t>EXPERIMENTAL METHODS</w:t>
      </w:r>
    </w:p>
    <w:p w14:paraId="22BC496F" w14:textId="77777777" w:rsidR="00BE390F" w:rsidRPr="00BE390F" w:rsidRDefault="00BE390F" w:rsidP="00BE390F">
      <w:pPr>
        <w:pStyle w:val="a6"/>
        <w:spacing w:line="240" w:lineRule="auto"/>
        <w:ind w:left="1069" w:firstLine="0"/>
        <w:rPr>
          <w:b/>
          <w:sz w:val="24"/>
          <w:szCs w:val="24"/>
          <w:lang w:val="en-GB"/>
        </w:rPr>
      </w:pPr>
    </w:p>
    <w:p w14:paraId="58AFB4E8" w14:textId="3A443E08" w:rsidR="001A0E2F" w:rsidRPr="00BE390F" w:rsidRDefault="001A0E2F" w:rsidP="006C6717">
      <w:pPr>
        <w:spacing w:line="240" w:lineRule="auto"/>
        <w:rPr>
          <w:sz w:val="24"/>
          <w:szCs w:val="24"/>
          <w:lang w:val="en-GB"/>
        </w:rPr>
      </w:pPr>
      <w:r w:rsidRPr="00BE390F">
        <w:rPr>
          <w:sz w:val="24"/>
          <w:szCs w:val="24"/>
          <w:shd w:val="clear" w:color="auto" w:fill="FFFFFF"/>
          <w:lang w:val="en-GB"/>
        </w:rPr>
        <w:t xml:space="preserve">The effect of cyclic loading on </w:t>
      </w:r>
      <w:r w:rsidRPr="00BE390F">
        <w:rPr>
          <w:bCs/>
          <w:sz w:val="24"/>
          <w:szCs w:val="24"/>
          <w:lang w:val="en-GB"/>
        </w:rPr>
        <w:t>Ni</w:t>
      </w:r>
      <w:r w:rsidRPr="00BE390F">
        <w:rPr>
          <w:bCs/>
          <w:sz w:val="24"/>
          <w:szCs w:val="24"/>
          <w:vertAlign w:val="subscript"/>
          <w:lang w:val="en-GB"/>
        </w:rPr>
        <w:t>55,8</w:t>
      </w:r>
      <w:r w:rsidRPr="00BE390F">
        <w:rPr>
          <w:bCs/>
          <w:sz w:val="24"/>
          <w:szCs w:val="24"/>
          <w:lang w:val="en-GB"/>
        </w:rPr>
        <w:t>Ti</w:t>
      </w:r>
      <w:r w:rsidRPr="00BE390F">
        <w:rPr>
          <w:bCs/>
          <w:sz w:val="24"/>
          <w:szCs w:val="24"/>
          <w:vertAlign w:val="subscript"/>
          <w:lang w:val="en-GB"/>
        </w:rPr>
        <w:t>44,2</w:t>
      </w:r>
      <w:r w:rsidRPr="00BE390F">
        <w:rPr>
          <w:bCs/>
          <w:sz w:val="24"/>
          <w:szCs w:val="24"/>
          <w:lang w:val="en-GB"/>
        </w:rPr>
        <w:t xml:space="preserve"> alloy </w:t>
      </w:r>
      <w:r w:rsidRPr="00BE390F">
        <w:rPr>
          <w:sz w:val="24"/>
          <w:szCs w:val="24"/>
          <w:shd w:val="clear" w:color="auto" w:fill="FFFFFF"/>
          <w:lang w:val="en-GB"/>
        </w:rPr>
        <w:t xml:space="preserve">functional properties in the form of </w:t>
      </w:r>
      <w:smartTag w:uri="urn:schemas-microsoft-com:office:smarttags" w:element="metricconverter">
        <w:smartTagPr>
          <w:attr w:name="ProductID" w:val="8 mm"/>
        </w:smartTagPr>
        <w:r w:rsidRPr="00BE390F">
          <w:rPr>
            <w:sz w:val="24"/>
            <w:szCs w:val="24"/>
            <w:shd w:val="clear" w:color="auto" w:fill="FFFFFF"/>
            <w:lang w:val="en-GB"/>
          </w:rPr>
          <w:t>8 mm</w:t>
        </w:r>
      </w:smartTag>
      <w:r w:rsidRPr="00BE390F">
        <w:rPr>
          <w:sz w:val="24"/>
          <w:szCs w:val="24"/>
          <w:shd w:val="clear" w:color="auto" w:fill="FFFFFF"/>
          <w:lang w:val="en-GB"/>
        </w:rPr>
        <w:t xml:space="preserve"> diameter rod supplied by </w:t>
      </w:r>
      <w:r w:rsidRPr="00BE390F">
        <w:rPr>
          <w:spacing w:val="-2"/>
          <w:sz w:val="24"/>
          <w:szCs w:val="24"/>
          <w:lang w:val="en-GB"/>
        </w:rPr>
        <w:t xml:space="preserve">Wuxi </w:t>
      </w:r>
      <w:proofErr w:type="spellStart"/>
      <w:r w:rsidRPr="00BE390F">
        <w:rPr>
          <w:spacing w:val="-2"/>
          <w:sz w:val="24"/>
          <w:szCs w:val="24"/>
          <w:lang w:val="en-GB"/>
        </w:rPr>
        <w:t>Xin</w:t>
      </w:r>
      <w:proofErr w:type="spellEnd"/>
      <w:r w:rsidRPr="00BE390F">
        <w:rPr>
          <w:spacing w:val="-2"/>
          <w:sz w:val="24"/>
          <w:szCs w:val="24"/>
          <w:lang w:val="en-GB"/>
        </w:rPr>
        <w:t xml:space="preserve"> </w:t>
      </w:r>
      <w:proofErr w:type="spellStart"/>
      <w:r w:rsidRPr="00BE390F">
        <w:rPr>
          <w:spacing w:val="-2"/>
          <w:sz w:val="24"/>
          <w:szCs w:val="24"/>
          <w:lang w:val="en-GB"/>
        </w:rPr>
        <w:t>Xin</w:t>
      </w:r>
      <w:proofErr w:type="spellEnd"/>
      <w:r w:rsidRPr="00BE390F">
        <w:rPr>
          <w:spacing w:val="-2"/>
          <w:sz w:val="24"/>
          <w:szCs w:val="24"/>
          <w:lang w:val="en-GB"/>
        </w:rPr>
        <w:t xml:space="preserve"> </w:t>
      </w:r>
      <w:proofErr w:type="spellStart"/>
      <w:r w:rsidRPr="00BE390F">
        <w:rPr>
          <w:spacing w:val="-2"/>
          <w:sz w:val="24"/>
          <w:szCs w:val="24"/>
          <w:lang w:val="en-GB"/>
        </w:rPr>
        <w:t>glai</w:t>
      </w:r>
      <w:proofErr w:type="spellEnd"/>
      <w:r w:rsidRPr="00BE390F">
        <w:rPr>
          <w:spacing w:val="-2"/>
          <w:sz w:val="24"/>
          <w:szCs w:val="24"/>
          <w:lang w:val="en-GB"/>
        </w:rPr>
        <w:t xml:space="preserve"> Steel Trade Co., LTD </w:t>
      </w:r>
      <w:r w:rsidRPr="00BE390F">
        <w:rPr>
          <w:sz w:val="24"/>
          <w:szCs w:val="24"/>
          <w:shd w:val="clear" w:color="auto" w:fill="FFFFFF"/>
          <w:lang w:val="en-GB"/>
        </w:rPr>
        <w:t xml:space="preserve">(China) was investigated. The chemical composition of the alloy, stated in the certificate: </w:t>
      </w:r>
      <w:r w:rsidRPr="00BE390F">
        <w:rPr>
          <w:sz w:val="24"/>
          <w:szCs w:val="24"/>
          <w:lang w:val="en-GB"/>
        </w:rPr>
        <w:t>55,78% Ni; 0,005% Co; 0,005% Cu; 0,005% Cr; 0,012% Fe; 0,005% Nb; 0,032% C; 0,001% H; 0,04% O; 0,001% N; 44,12% </w:t>
      </w:r>
      <w:proofErr w:type="spellStart"/>
      <w:r w:rsidRPr="00BE390F">
        <w:rPr>
          <w:sz w:val="24"/>
          <w:szCs w:val="24"/>
          <w:lang w:val="en-GB"/>
        </w:rPr>
        <w:t>Тi</w:t>
      </w:r>
      <w:proofErr w:type="spellEnd"/>
      <w:r w:rsidRPr="00BE390F">
        <w:rPr>
          <w:sz w:val="24"/>
          <w:szCs w:val="24"/>
          <w:lang w:val="en-GB"/>
        </w:rPr>
        <w:t>.</w:t>
      </w:r>
    </w:p>
    <w:p w14:paraId="67BC07BD" w14:textId="77777777" w:rsidR="001A0E2F" w:rsidRPr="00BE390F" w:rsidRDefault="001A0E2F" w:rsidP="006C6717">
      <w:pPr>
        <w:pStyle w:val="HTML"/>
        <w:shd w:val="clear" w:color="auto" w:fill="FFFFFF"/>
        <w:ind w:firstLine="709"/>
        <w:jc w:val="both"/>
        <w:rPr>
          <w:rFonts w:ascii="Times New Roman" w:hAnsi="Times New Roman" w:cs="Times New Roman"/>
          <w:sz w:val="28"/>
          <w:szCs w:val="28"/>
          <w:lang w:val="en-GB"/>
        </w:rPr>
      </w:pPr>
      <w:r w:rsidRPr="00BE390F">
        <w:rPr>
          <w:rFonts w:ascii="Times New Roman" w:hAnsi="Times New Roman" w:cs="Times New Roman"/>
          <w:sz w:val="24"/>
          <w:szCs w:val="24"/>
          <w:shd w:val="clear" w:color="auto" w:fill="FFFFFF"/>
          <w:lang w:val="en-GB"/>
        </w:rPr>
        <w:t>Characteristics of thermal transitions during SMA phase transformations were investigated using Differential Scanning Calorimetry (DSC) [12] by means of</w:t>
      </w:r>
      <w:r w:rsidRPr="00BE390F">
        <w:rPr>
          <w:rFonts w:ascii="Times New Roman" w:hAnsi="Times New Roman" w:cs="Times New Roman"/>
          <w:sz w:val="24"/>
          <w:szCs w:val="24"/>
          <w:lang w:val="en-GB"/>
        </w:rPr>
        <w:t xml:space="preserve"> DSC Q1000</w:t>
      </w:r>
      <w:r w:rsidRPr="00BE390F">
        <w:rPr>
          <w:rFonts w:ascii="Times New Roman" w:hAnsi="Times New Roman" w:cs="Times New Roman"/>
          <w:sz w:val="24"/>
          <w:szCs w:val="24"/>
          <w:shd w:val="clear" w:color="auto" w:fill="FFFFFF"/>
          <w:lang w:val="en-GB"/>
        </w:rPr>
        <w:t xml:space="preserve">. The cylindrical </w:t>
      </w:r>
      <w:r w:rsidR="00A46767" w:rsidRPr="00BE390F">
        <w:rPr>
          <w:rFonts w:ascii="Times New Roman" w:hAnsi="Times New Roman" w:cs="Times New Roman"/>
          <w:sz w:val="24"/>
          <w:szCs w:val="24"/>
          <w:shd w:val="clear" w:color="auto" w:fill="FFFFFF"/>
          <w:lang w:val="en-GB"/>
        </w:rPr>
        <w:t>specimen</w:t>
      </w:r>
      <w:r w:rsidRPr="00BE390F">
        <w:rPr>
          <w:rFonts w:ascii="Times New Roman" w:hAnsi="Times New Roman" w:cs="Times New Roman"/>
          <w:sz w:val="24"/>
          <w:szCs w:val="24"/>
          <w:shd w:val="clear" w:color="auto" w:fill="FFFFFF"/>
          <w:lang w:val="en-GB"/>
        </w:rPr>
        <w:t xml:space="preserve"> 1</w:t>
      </w:r>
      <w:r w:rsidR="00A46767" w:rsidRPr="00BE390F">
        <w:rPr>
          <w:rFonts w:ascii="Times New Roman" w:hAnsi="Times New Roman" w:cs="Times New Roman"/>
          <w:sz w:val="24"/>
          <w:szCs w:val="24"/>
          <w:shd w:val="clear" w:color="auto" w:fill="FFFFFF"/>
          <w:lang w:val="en-GB"/>
        </w:rPr>
        <w:t xml:space="preserve"> </w:t>
      </w:r>
      <w:r w:rsidRPr="00BE390F">
        <w:rPr>
          <w:rFonts w:ascii="Times New Roman" w:hAnsi="Times New Roman" w:cs="Times New Roman"/>
          <w:sz w:val="24"/>
          <w:szCs w:val="24"/>
          <w:shd w:val="clear" w:color="auto" w:fill="FFFFFF"/>
          <w:lang w:val="en-GB"/>
        </w:rPr>
        <w:t xml:space="preserve">mm in diameter with one flat side and </w:t>
      </w:r>
      <w:r w:rsidRPr="00BE390F">
        <w:rPr>
          <w:rFonts w:ascii="Times New Roman" w:hAnsi="Times New Roman" w:cs="Times New Roman"/>
          <w:sz w:val="24"/>
          <w:szCs w:val="24"/>
          <w:lang w:val="en-GB"/>
        </w:rPr>
        <w:t>17,2 mg</w:t>
      </w:r>
      <w:r w:rsidRPr="00BE390F">
        <w:rPr>
          <w:rFonts w:ascii="Times New Roman" w:hAnsi="Times New Roman" w:cs="Times New Roman"/>
          <w:sz w:val="24"/>
          <w:szCs w:val="24"/>
          <w:shd w:val="clear" w:color="auto" w:fill="FFFFFF"/>
          <w:lang w:val="en-GB"/>
        </w:rPr>
        <w:t xml:space="preserve"> weight cut from </w:t>
      </w:r>
      <w:r w:rsidRPr="00BE390F">
        <w:rPr>
          <w:rFonts w:ascii="Times New Roman" w:hAnsi="Times New Roman" w:cs="Times New Roman"/>
          <w:sz w:val="24"/>
          <w:szCs w:val="24"/>
          <w:lang w:val="en-GB"/>
        </w:rPr>
        <w:sym w:font="Symbol" w:char="F0C6"/>
      </w:r>
      <w:r w:rsidRPr="00BE390F">
        <w:rPr>
          <w:rFonts w:ascii="Times New Roman" w:hAnsi="Times New Roman" w:cs="Times New Roman"/>
          <w:sz w:val="24"/>
          <w:szCs w:val="24"/>
          <w:lang w:val="en-GB"/>
        </w:rPr>
        <w:t> 8 mm</w:t>
      </w:r>
      <w:r w:rsidRPr="00BE390F">
        <w:rPr>
          <w:rFonts w:ascii="Times New Roman" w:hAnsi="Times New Roman" w:cs="Times New Roman"/>
          <w:sz w:val="24"/>
          <w:szCs w:val="24"/>
          <w:shd w:val="clear" w:color="auto" w:fill="FFFFFF"/>
          <w:lang w:val="en-GB"/>
        </w:rPr>
        <w:t xml:space="preserve"> rod were placed on a crucible plate made of </w:t>
      </w:r>
      <w:r w:rsidRPr="00BE390F">
        <w:rPr>
          <w:rFonts w:ascii="Times New Roman" w:hAnsi="Times New Roman" w:cs="Times New Roman"/>
          <w:sz w:val="24"/>
          <w:szCs w:val="24"/>
          <w:lang w:val="en-GB"/>
        </w:rPr>
        <w:t>Al</w:t>
      </w:r>
      <w:r w:rsidRPr="00BE390F">
        <w:rPr>
          <w:rFonts w:ascii="Times New Roman" w:hAnsi="Times New Roman" w:cs="Times New Roman"/>
          <w:sz w:val="24"/>
          <w:szCs w:val="24"/>
          <w:vertAlign w:val="subscript"/>
          <w:lang w:val="en-GB"/>
        </w:rPr>
        <w:t>2</w:t>
      </w:r>
      <w:r w:rsidRPr="00BE390F">
        <w:rPr>
          <w:rFonts w:ascii="Times New Roman" w:hAnsi="Times New Roman" w:cs="Times New Roman"/>
          <w:sz w:val="24"/>
          <w:szCs w:val="24"/>
          <w:lang w:val="en-GB"/>
        </w:rPr>
        <w:t>O</w:t>
      </w:r>
      <w:r w:rsidRPr="00BE390F">
        <w:rPr>
          <w:rFonts w:ascii="Times New Roman" w:hAnsi="Times New Roman" w:cs="Times New Roman"/>
          <w:sz w:val="24"/>
          <w:szCs w:val="24"/>
          <w:vertAlign w:val="subscript"/>
          <w:lang w:val="en-GB"/>
        </w:rPr>
        <w:t>3.</w:t>
      </w:r>
      <w:r w:rsidRPr="00BE390F">
        <w:rPr>
          <w:rFonts w:ascii="Times New Roman" w:hAnsi="Times New Roman" w:cs="Times New Roman"/>
          <w:sz w:val="24"/>
          <w:szCs w:val="24"/>
          <w:shd w:val="clear" w:color="auto" w:fill="FFFFFF"/>
          <w:lang w:val="en-GB"/>
        </w:rPr>
        <w:t xml:space="preserve"> Gas flow velocity was </w:t>
      </w:r>
      <w:r w:rsidRPr="00BE390F">
        <w:rPr>
          <w:rFonts w:ascii="Times New Roman" w:hAnsi="Times New Roman" w:cs="Times New Roman"/>
          <w:sz w:val="24"/>
          <w:szCs w:val="24"/>
          <w:lang w:val="en-GB"/>
        </w:rPr>
        <w:t>30 ml/min</w:t>
      </w:r>
      <w:r w:rsidRPr="00BE390F">
        <w:rPr>
          <w:rFonts w:ascii="Times New Roman" w:hAnsi="Times New Roman" w:cs="Times New Roman"/>
          <w:sz w:val="24"/>
          <w:szCs w:val="24"/>
          <w:shd w:val="clear" w:color="auto" w:fill="FFFFFF"/>
          <w:lang w:val="en-GB"/>
        </w:rPr>
        <w:t xml:space="preserve">. The </w:t>
      </w:r>
      <w:r w:rsidR="00A46767" w:rsidRPr="00BE390F">
        <w:rPr>
          <w:rFonts w:ascii="Times New Roman" w:hAnsi="Times New Roman" w:cs="Times New Roman"/>
          <w:sz w:val="24"/>
          <w:szCs w:val="24"/>
          <w:shd w:val="clear" w:color="auto" w:fill="FFFFFF"/>
          <w:lang w:val="en-GB"/>
        </w:rPr>
        <w:t>specimen</w:t>
      </w:r>
      <w:r w:rsidRPr="00BE390F">
        <w:rPr>
          <w:rFonts w:ascii="Times New Roman" w:hAnsi="Times New Roman" w:cs="Times New Roman"/>
          <w:sz w:val="24"/>
          <w:szCs w:val="24"/>
          <w:shd w:val="clear" w:color="auto" w:fill="FFFFFF"/>
          <w:lang w:val="en-GB"/>
        </w:rPr>
        <w:t xml:space="preserve"> </w:t>
      </w:r>
      <w:r w:rsidR="00A46767" w:rsidRPr="00BE390F">
        <w:rPr>
          <w:rFonts w:ascii="Times New Roman" w:hAnsi="Times New Roman" w:cs="Times New Roman"/>
          <w:sz w:val="24"/>
          <w:szCs w:val="24"/>
          <w:shd w:val="clear" w:color="auto" w:fill="FFFFFF"/>
          <w:lang w:val="en-GB"/>
        </w:rPr>
        <w:t>was</w:t>
      </w:r>
      <w:r w:rsidRPr="00BE390F">
        <w:rPr>
          <w:rFonts w:ascii="Times New Roman" w:hAnsi="Times New Roman" w:cs="Times New Roman"/>
          <w:sz w:val="24"/>
          <w:szCs w:val="24"/>
          <w:shd w:val="clear" w:color="auto" w:fill="FFFFFF"/>
          <w:lang w:val="en-GB"/>
        </w:rPr>
        <w:t xml:space="preserve"> heated and cooled from </w:t>
      </w:r>
      <w:r w:rsidRPr="00BE390F">
        <w:rPr>
          <w:rFonts w:ascii="Times New Roman" w:hAnsi="Times New Roman" w:cs="Times New Roman"/>
          <w:sz w:val="24"/>
          <w:szCs w:val="24"/>
          <w:lang w:val="en-GB"/>
        </w:rPr>
        <w:t>-150 to +120</w:t>
      </w:r>
      <w:r w:rsidRPr="00BE390F">
        <w:rPr>
          <w:rFonts w:ascii="Times New Roman" w:hAnsi="Times New Roman" w:cs="Times New Roman"/>
          <w:sz w:val="24"/>
          <w:szCs w:val="24"/>
          <w:lang w:val="en-GB"/>
        </w:rPr>
        <w:sym w:font="Symbol" w:char="F0B0"/>
      </w:r>
      <w:r w:rsidRPr="00BE390F">
        <w:rPr>
          <w:rFonts w:ascii="Times New Roman" w:hAnsi="Times New Roman" w:cs="Times New Roman"/>
          <w:sz w:val="24"/>
          <w:szCs w:val="24"/>
          <w:lang w:val="en-GB"/>
        </w:rPr>
        <w:t xml:space="preserve">С </w:t>
      </w:r>
      <w:r w:rsidRPr="00BE390F">
        <w:rPr>
          <w:rFonts w:ascii="Times New Roman" w:hAnsi="Times New Roman" w:cs="Times New Roman"/>
          <w:sz w:val="24"/>
          <w:szCs w:val="24"/>
          <w:shd w:val="clear" w:color="auto" w:fill="FFFFFF"/>
          <w:lang w:val="en-GB"/>
        </w:rPr>
        <w:t xml:space="preserve">in nitrogen atmosphere </w:t>
      </w:r>
      <w:r w:rsidRPr="00BE390F">
        <w:rPr>
          <w:rFonts w:ascii="Times New Roman" w:hAnsi="Times New Roman" w:cs="Times New Roman"/>
          <w:sz w:val="24"/>
          <w:szCs w:val="24"/>
          <w:lang w:val="en-GB"/>
        </w:rPr>
        <w:t>N</w:t>
      </w:r>
      <w:r w:rsidRPr="00BE390F">
        <w:rPr>
          <w:rFonts w:ascii="Times New Roman" w:hAnsi="Times New Roman" w:cs="Times New Roman"/>
          <w:sz w:val="24"/>
          <w:szCs w:val="24"/>
          <w:vertAlign w:val="subscript"/>
          <w:lang w:val="en-GB"/>
        </w:rPr>
        <w:t>2</w:t>
      </w:r>
      <w:r w:rsidRPr="00BE390F">
        <w:rPr>
          <w:rFonts w:ascii="Times New Roman" w:hAnsi="Times New Roman" w:cs="Times New Roman"/>
          <w:sz w:val="24"/>
          <w:szCs w:val="24"/>
          <w:shd w:val="clear" w:color="auto" w:fill="FFFFFF"/>
          <w:lang w:val="en-GB"/>
        </w:rPr>
        <w:t xml:space="preserve"> and helium </w:t>
      </w:r>
      <w:r w:rsidRPr="00BE390F">
        <w:rPr>
          <w:rFonts w:ascii="Times New Roman" w:hAnsi="Times New Roman" w:cs="Times New Roman"/>
          <w:sz w:val="24"/>
          <w:szCs w:val="24"/>
          <w:lang w:val="en-GB"/>
        </w:rPr>
        <w:t>Не</w:t>
      </w:r>
      <w:r w:rsidRPr="00BE390F">
        <w:rPr>
          <w:rFonts w:ascii="Times New Roman" w:hAnsi="Times New Roman" w:cs="Times New Roman"/>
          <w:sz w:val="24"/>
          <w:szCs w:val="24"/>
          <w:vertAlign w:val="subscript"/>
          <w:lang w:val="en-GB"/>
        </w:rPr>
        <w:t>2</w:t>
      </w:r>
      <w:r w:rsidRPr="00BE390F">
        <w:rPr>
          <w:rFonts w:ascii="Times New Roman" w:hAnsi="Times New Roman" w:cs="Times New Roman"/>
          <w:sz w:val="24"/>
          <w:szCs w:val="24"/>
          <w:shd w:val="clear" w:color="auto" w:fill="FFFFFF"/>
          <w:lang w:val="en-GB"/>
        </w:rPr>
        <w:t xml:space="preserve"> at </w:t>
      </w:r>
      <w:r w:rsidRPr="00BE390F">
        <w:rPr>
          <w:rFonts w:ascii="Times New Roman" w:hAnsi="Times New Roman" w:cs="Times New Roman"/>
          <w:sz w:val="24"/>
          <w:szCs w:val="24"/>
          <w:lang w:val="en-GB"/>
        </w:rPr>
        <w:t>10</w:t>
      </w:r>
      <w:r w:rsidRPr="00BE390F">
        <w:rPr>
          <w:rFonts w:ascii="Times New Roman" w:hAnsi="Times New Roman" w:cs="Times New Roman"/>
          <w:sz w:val="24"/>
          <w:szCs w:val="24"/>
          <w:lang w:val="en-GB"/>
        </w:rPr>
        <w:sym w:font="Symbol" w:char="F0B0"/>
      </w:r>
      <w:r w:rsidRPr="00BE390F">
        <w:rPr>
          <w:rFonts w:ascii="Times New Roman" w:hAnsi="Times New Roman" w:cs="Times New Roman"/>
          <w:sz w:val="24"/>
          <w:szCs w:val="24"/>
          <w:lang w:val="en-GB"/>
        </w:rPr>
        <w:t>С/min</w:t>
      </w:r>
      <w:r w:rsidRPr="00BE390F">
        <w:rPr>
          <w:rFonts w:ascii="Times New Roman" w:hAnsi="Times New Roman" w:cs="Times New Roman"/>
          <w:sz w:val="24"/>
          <w:szCs w:val="24"/>
          <w:shd w:val="clear" w:color="auto" w:fill="FFFFFF"/>
          <w:lang w:val="en-GB"/>
        </w:rPr>
        <w:t xml:space="preserve"> rate</w:t>
      </w:r>
      <w:r w:rsidRPr="00BE390F">
        <w:rPr>
          <w:rFonts w:ascii="Times New Roman" w:hAnsi="Times New Roman" w:cs="Times New Roman"/>
          <w:sz w:val="24"/>
          <w:szCs w:val="24"/>
          <w:lang w:val="en-GB"/>
        </w:rPr>
        <w:t>.</w:t>
      </w:r>
      <w:r w:rsidRPr="00BE390F">
        <w:rPr>
          <w:rFonts w:ascii="Times New Roman" w:hAnsi="Times New Roman" w:cs="Times New Roman"/>
          <w:sz w:val="24"/>
          <w:szCs w:val="24"/>
          <w:shd w:val="clear" w:color="auto" w:fill="FFFFFF"/>
          <w:lang w:val="en-GB"/>
        </w:rPr>
        <w:t xml:space="preserve"> To increase the reliability of the obtained results, each of the heating and cooling cycles was repeated three times</w:t>
      </w:r>
      <w:r w:rsidRPr="00BE390F">
        <w:rPr>
          <w:rFonts w:ascii="Arial" w:hAnsi="Arial" w:cs="Arial"/>
          <w:sz w:val="16"/>
          <w:szCs w:val="16"/>
          <w:shd w:val="clear" w:color="auto" w:fill="FFFFFF"/>
          <w:lang w:val="en-GB"/>
        </w:rPr>
        <w:t>.</w:t>
      </w:r>
    </w:p>
    <w:p w14:paraId="3381C73C" w14:textId="425628AC" w:rsidR="001A0E2F" w:rsidRPr="00BE390F" w:rsidRDefault="00A46767" w:rsidP="006C6717">
      <w:pPr>
        <w:pStyle w:val="HTML"/>
        <w:shd w:val="clear" w:color="auto" w:fill="FFFFFF"/>
        <w:ind w:firstLine="709"/>
        <w:jc w:val="both"/>
        <w:rPr>
          <w:rFonts w:ascii="Times New Roman" w:hAnsi="Times New Roman" w:cs="Times New Roman"/>
          <w:sz w:val="24"/>
          <w:szCs w:val="24"/>
          <w:shd w:val="clear" w:color="auto" w:fill="FFFFFF"/>
          <w:lang w:val="en-GB"/>
        </w:rPr>
      </w:pPr>
      <w:r w:rsidRPr="00BE390F">
        <w:rPr>
          <w:rFonts w:ascii="Times New Roman" w:hAnsi="Times New Roman" w:cs="Times New Roman"/>
          <w:sz w:val="24"/>
          <w:szCs w:val="24"/>
          <w:shd w:val="clear" w:color="auto" w:fill="FFFFFF"/>
          <w:lang w:val="en-GB"/>
        </w:rPr>
        <w:t>M</w:t>
      </w:r>
      <w:r w:rsidR="001A0E2F" w:rsidRPr="00BE390F">
        <w:rPr>
          <w:rFonts w:ascii="Times New Roman" w:hAnsi="Times New Roman" w:cs="Times New Roman"/>
          <w:sz w:val="24"/>
          <w:szCs w:val="24"/>
          <w:shd w:val="clear" w:color="auto" w:fill="FFFFFF"/>
          <w:lang w:val="en-GB"/>
        </w:rPr>
        <w:t>echanical properties and cyclic loading influence on the functional properties</w:t>
      </w:r>
      <w:r w:rsidRPr="00BE390F">
        <w:rPr>
          <w:rFonts w:ascii="Times New Roman" w:hAnsi="Times New Roman" w:cs="Times New Roman"/>
          <w:sz w:val="24"/>
          <w:szCs w:val="24"/>
          <w:shd w:val="clear" w:color="auto" w:fill="FFFFFF"/>
          <w:lang w:val="en-GB"/>
        </w:rPr>
        <w:t xml:space="preserve"> of </w:t>
      </w:r>
      <w:proofErr w:type="spellStart"/>
      <w:r w:rsidRPr="00BE390F">
        <w:rPr>
          <w:rFonts w:ascii="Times New Roman" w:hAnsi="Times New Roman" w:cs="Times New Roman"/>
          <w:sz w:val="24"/>
          <w:szCs w:val="24"/>
          <w:shd w:val="clear" w:color="auto" w:fill="FFFFFF"/>
          <w:lang w:val="en-GB"/>
        </w:rPr>
        <w:t>NiTi</w:t>
      </w:r>
      <w:proofErr w:type="spellEnd"/>
      <w:r w:rsidRPr="00BE390F">
        <w:rPr>
          <w:rFonts w:ascii="Times New Roman" w:hAnsi="Times New Roman" w:cs="Times New Roman"/>
          <w:sz w:val="24"/>
          <w:szCs w:val="24"/>
          <w:shd w:val="clear" w:color="auto" w:fill="FFFFFF"/>
          <w:lang w:val="en-GB"/>
        </w:rPr>
        <w:t xml:space="preserve"> alloy</w:t>
      </w:r>
      <w:r w:rsidR="001A0E2F" w:rsidRPr="00BE390F">
        <w:rPr>
          <w:rFonts w:ascii="Times New Roman" w:hAnsi="Times New Roman" w:cs="Times New Roman"/>
          <w:sz w:val="24"/>
          <w:szCs w:val="24"/>
          <w:shd w:val="clear" w:color="auto" w:fill="FFFFFF"/>
          <w:lang w:val="en-GB"/>
        </w:rPr>
        <w:t xml:space="preserve"> were investigated at </w:t>
      </w:r>
      <w:r w:rsidR="001A0E2F" w:rsidRPr="00BE390F">
        <w:rPr>
          <w:rFonts w:ascii="Times New Roman" w:hAnsi="Times New Roman" w:cs="Times New Roman"/>
          <w:sz w:val="24"/>
          <w:szCs w:val="24"/>
          <w:lang w:val="en-GB"/>
        </w:rPr>
        <w:t xml:space="preserve">0ºC </w:t>
      </w:r>
      <w:r w:rsidR="001A0E2F" w:rsidRPr="00BE390F">
        <w:rPr>
          <w:rFonts w:ascii="Times New Roman" w:hAnsi="Times New Roman" w:cs="Times New Roman"/>
          <w:sz w:val="24"/>
          <w:szCs w:val="24"/>
          <w:shd w:val="clear" w:color="auto" w:fill="FFFFFF"/>
          <w:lang w:val="en-GB"/>
        </w:rPr>
        <w:t xml:space="preserve">temperature under the </w:t>
      </w:r>
      <w:r w:rsidR="001A0E2F" w:rsidRPr="00BE390F">
        <w:rPr>
          <w:rStyle w:val="tlid-translation"/>
          <w:rFonts w:ascii="Times New Roman" w:hAnsi="Times New Roman"/>
          <w:sz w:val="24"/>
          <w:szCs w:val="24"/>
          <w:lang w:val="en-GB"/>
        </w:rPr>
        <w:t xml:space="preserve">uniaxial tension </w:t>
      </w:r>
      <w:r w:rsidR="001A0E2F" w:rsidRPr="00BE390F">
        <w:rPr>
          <w:rFonts w:ascii="Times New Roman" w:hAnsi="Times New Roman" w:cs="Times New Roman"/>
          <w:sz w:val="24"/>
          <w:szCs w:val="24"/>
          <w:shd w:val="clear" w:color="auto" w:fill="FFFFFF"/>
          <w:lang w:val="en-GB"/>
        </w:rPr>
        <w:t xml:space="preserve">of cylindrical </w:t>
      </w:r>
      <w:r w:rsidRPr="00BE390F">
        <w:rPr>
          <w:rFonts w:ascii="Times New Roman" w:hAnsi="Times New Roman" w:cs="Times New Roman"/>
          <w:sz w:val="24"/>
          <w:szCs w:val="24"/>
          <w:shd w:val="clear" w:color="auto" w:fill="FFFFFF"/>
          <w:lang w:val="en-GB"/>
        </w:rPr>
        <w:t>specimens</w:t>
      </w:r>
      <w:r w:rsidR="001A0E2F" w:rsidRPr="00BE390F">
        <w:rPr>
          <w:rFonts w:ascii="Times New Roman" w:hAnsi="Times New Roman" w:cs="Times New Roman"/>
          <w:sz w:val="24"/>
          <w:szCs w:val="24"/>
          <w:shd w:val="clear" w:color="auto" w:fill="FFFFFF"/>
          <w:lang w:val="en-GB"/>
        </w:rPr>
        <w:t xml:space="preserve"> </w:t>
      </w:r>
      <w:smartTag w:uri="urn:schemas-microsoft-com:office:smarttags" w:element="metricconverter">
        <w:smartTagPr>
          <w:attr w:name="ProductID" w:val="4 mm"/>
        </w:smartTagPr>
        <w:r w:rsidR="001A0E2F" w:rsidRPr="00BE390F">
          <w:rPr>
            <w:rFonts w:ascii="Times New Roman" w:hAnsi="Times New Roman" w:cs="Times New Roman"/>
            <w:sz w:val="24"/>
            <w:szCs w:val="24"/>
            <w:shd w:val="clear" w:color="auto" w:fill="FFFFFF"/>
            <w:lang w:val="en-GB"/>
          </w:rPr>
          <w:t>4 mm</w:t>
        </w:r>
      </w:smartTag>
      <w:r w:rsidR="001A0E2F" w:rsidRPr="00BE390F">
        <w:rPr>
          <w:rFonts w:ascii="Times New Roman" w:hAnsi="Times New Roman" w:cs="Times New Roman"/>
          <w:sz w:val="24"/>
          <w:szCs w:val="24"/>
          <w:shd w:val="clear" w:color="auto" w:fill="FFFFFF"/>
          <w:lang w:val="en-GB"/>
        </w:rPr>
        <w:t xml:space="preserve"> diameter and </w:t>
      </w:r>
      <w:smartTag w:uri="urn:schemas-microsoft-com:office:smarttags" w:element="metricconverter">
        <w:smartTagPr>
          <w:attr w:name="ProductID" w:val="12.5 mm"/>
        </w:smartTagPr>
        <w:r w:rsidR="001A0E2F" w:rsidRPr="00BE390F">
          <w:rPr>
            <w:rFonts w:ascii="Times New Roman" w:hAnsi="Times New Roman" w:cs="Times New Roman"/>
            <w:sz w:val="24"/>
            <w:szCs w:val="24"/>
            <w:shd w:val="clear" w:color="auto" w:fill="FFFFFF"/>
            <w:lang w:val="en-GB"/>
          </w:rPr>
          <w:t>12.5 mm</w:t>
        </w:r>
      </w:smartTag>
      <w:r w:rsidR="001A0E2F" w:rsidRPr="00BE390F">
        <w:rPr>
          <w:rFonts w:ascii="Times New Roman" w:hAnsi="Times New Roman" w:cs="Times New Roman"/>
          <w:sz w:val="24"/>
          <w:szCs w:val="24"/>
          <w:shd w:val="clear" w:color="auto" w:fill="FFFFFF"/>
          <w:lang w:val="en-GB"/>
        </w:rPr>
        <w:t xml:space="preserve"> operating area length cut from </w:t>
      </w:r>
      <w:r w:rsidR="001A0E2F" w:rsidRPr="00BE390F">
        <w:rPr>
          <w:rFonts w:ascii="Times New Roman" w:hAnsi="Times New Roman" w:cs="Times New Roman"/>
          <w:sz w:val="24"/>
          <w:szCs w:val="24"/>
          <w:lang w:val="en-GB"/>
        </w:rPr>
        <w:sym w:font="Symbol" w:char="F0C6"/>
      </w:r>
      <w:r w:rsidR="001A0E2F" w:rsidRPr="00BE390F">
        <w:rPr>
          <w:rFonts w:ascii="Times New Roman" w:hAnsi="Times New Roman" w:cs="Times New Roman"/>
          <w:sz w:val="24"/>
          <w:szCs w:val="24"/>
          <w:lang w:val="en-GB"/>
        </w:rPr>
        <w:t xml:space="preserve"> 8 mm </w:t>
      </w:r>
      <w:r w:rsidR="001A0E2F" w:rsidRPr="00BE390F">
        <w:rPr>
          <w:rFonts w:ascii="Times New Roman" w:hAnsi="Times New Roman" w:cs="Times New Roman"/>
          <w:sz w:val="24"/>
          <w:szCs w:val="24"/>
          <w:shd w:val="clear" w:color="auto" w:fill="FFFFFF"/>
          <w:lang w:val="en-GB"/>
        </w:rPr>
        <w:t>rod</w:t>
      </w:r>
      <w:r w:rsidR="001A0E2F" w:rsidRPr="00BE390F">
        <w:rPr>
          <w:rFonts w:ascii="Times New Roman" w:hAnsi="Times New Roman" w:cs="Times New Roman"/>
          <w:sz w:val="24"/>
          <w:szCs w:val="24"/>
          <w:lang w:val="en-GB"/>
        </w:rPr>
        <w:t xml:space="preserve"> (Fig.1a). </w:t>
      </w:r>
      <w:r w:rsidR="001A0E2F" w:rsidRPr="00BE390F">
        <w:rPr>
          <w:rFonts w:ascii="Times New Roman" w:hAnsi="Times New Roman" w:cs="Times New Roman"/>
          <w:sz w:val="24"/>
          <w:szCs w:val="24"/>
          <w:shd w:val="clear" w:color="auto" w:fill="FFFFFF"/>
          <w:lang w:val="en-GB"/>
        </w:rPr>
        <w:t xml:space="preserve">The </w:t>
      </w:r>
      <w:r w:rsidRPr="00BE390F">
        <w:rPr>
          <w:rFonts w:ascii="Times New Roman" w:hAnsi="Times New Roman" w:cs="Times New Roman"/>
          <w:sz w:val="24"/>
          <w:szCs w:val="24"/>
          <w:shd w:val="clear" w:color="auto" w:fill="FFFFFF"/>
          <w:lang w:val="en-GB"/>
        </w:rPr>
        <w:t xml:space="preserve">specimens </w:t>
      </w:r>
      <w:r w:rsidR="001A0E2F" w:rsidRPr="00BE390F">
        <w:rPr>
          <w:rFonts w:ascii="Times New Roman" w:hAnsi="Times New Roman" w:cs="Times New Roman"/>
          <w:sz w:val="24"/>
          <w:szCs w:val="24"/>
          <w:shd w:val="clear" w:color="auto" w:fill="FFFFFF"/>
          <w:lang w:val="en-GB"/>
        </w:rPr>
        <w:t xml:space="preserve">were tested on the </w:t>
      </w:r>
      <w:proofErr w:type="spellStart"/>
      <w:r w:rsidR="001A0E2F" w:rsidRPr="00BE390F">
        <w:rPr>
          <w:rFonts w:ascii="Times New Roman" w:hAnsi="Times New Roman" w:cs="Times New Roman"/>
          <w:sz w:val="24"/>
          <w:szCs w:val="24"/>
          <w:shd w:val="clear" w:color="auto" w:fill="FFFFFF"/>
          <w:lang w:val="en-GB"/>
        </w:rPr>
        <w:t>servohydraulic</w:t>
      </w:r>
      <w:proofErr w:type="spellEnd"/>
      <w:r w:rsidR="001A0E2F" w:rsidRPr="00BE390F">
        <w:rPr>
          <w:rFonts w:ascii="Times New Roman" w:hAnsi="Times New Roman" w:cs="Times New Roman"/>
          <w:sz w:val="24"/>
          <w:szCs w:val="24"/>
          <w:shd w:val="clear" w:color="auto" w:fill="FFFFFF"/>
          <w:lang w:val="en-GB"/>
        </w:rPr>
        <w:t xml:space="preserve"> machine </w:t>
      </w:r>
      <w:r w:rsidR="001A0E2F" w:rsidRPr="00BE390F">
        <w:rPr>
          <w:rFonts w:ascii="Times New Roman" w:hAnsi="Times New Roman" w:cs="Times New Roman"/>
          <w:sz w:val="24"/>
          <w:szCs w:val="24"/>
          <w:lang w:val="en-GB"/>
        </w:rPr>
        <w:t xml:space="preserve">STM-100 </w:t>
      </w:r>
      <w:r w:rsidR="00494A93" w:rsidRPr="00BE390F">
        <w:rPr>
          <w:rFonts w:ascii="Times New Roman" w:hAnsi="Times New Roman" w:cs="Times New Roman"/>
          <w:sz w:val="24"/>
          <w:szCs w:val="24"/>
          <w:lang w:val="en-GB"/>
        </w:rPr>
        <w:fldChar w:fldCharType="begin" w:fldLock="1"/>
      </w:r>
      <w:r w:rsidR="001A0E2F" w:rsidRPr="00BE390F">
        <w:rPr>
          <w:rFonts w:ascii="Times New Roman" w:hAnsi="Times New Roman" w:cs="Times New Roman"/>
          <w:sz w:val="24"/>
          <w:szCs w:val="24"/>
          <w:lang w:val="en-GB"/>
        </w:rPr>
        <w:instrText>ADDIN CSL_CITATION {"citationItems":[{"id":"ITEM-1","itemData":{"DOI":"10.1111/j.1460-2695.2005.00870.x","ISSN":"8756758X","abstract":"This paper presents the results of investigation of a nuclear reactor pressure vessel steel 15Kh2MFA of two strength levels under cyclic loading. The mechanism of microcrack formation on the surface and in the bulk of 15Kh2MFA steel under cyclic deformation was investigated. Analysis of the specimen surfaces has shown that microcracks are caused by cyclic sliding in grains most favourably oriented with respect to the direction of the maximum shear stresses. Transmission electron microscope investigations show that microcracks in the material inside the grains are formed mainly along the band-type dislocation structure parallel to the dislocation subboundary. During cyclic deformation, the dislocation density on the subboundaries increases, in the local areas the dislocation density becomes limiting and it reaches the plasticity limit and causes microcrack formation. The interrelation of the average length of microcracks and their surface density with the energy density of inelastic deformation has been found. © 2005 Blackwell Publishing Ltd.","author":[{"dropping-particle":"V.","family":"Yasniy","given":"P.","non-dropping-particle":"","parse-names":false,"suffix":""},{"dropping-particle":"","family":"Hlado","given":"V. B.","non-dropping-particle":"","parse-names":false,"suffix":""},{"dropping-particle":"","family":"Hutsaylyuk","given":"V. B.","non-dropping-particle":"","parse-names":false,"suffix":""},{"dropping-particle":"","family":"Vuherer","given":"T.","non-dropping-particle":"","parse-names":false,"suffix":""}],"container-title":"Fatigue and Fracture of Engineering Materials and Structures","id":"ITEM-1","issue":"4","issued":{"date-parts":[["2005"]]},"page":"391-397","title":"Microcrack initiation and growth in heat-resistant 15Kh2MFA steel under cyclic deformation","type":"article-journal","volume":"28"},"uris":["http://www.mendeley.com/documents/?uuid=af8a335a-996f-4b5f-b084-51a3371852c0"]}],"mendeley":{"formattedCitation":"[21]","plainTextFormattedCitation":"[21]","previouslyFormattedCitation":"[21]"},"properties":{"noteIndex":0},"schema":"https://github.com/citation-style-language/schema/raw/master/csl-citation.json"}</w:instrText>
      </w:r>
      <w:r w:rsidR="00494A93" w:rsidRPr="00BE390F">
        <w:rPr>
          <w:rFonts w:ascii="Times New Roman" w:hAnsi="Times New Roman" w:cs="Times New Roman"/>
          <w:sz w:val="24"/>
          <w:szCs w:val="24"/>
          <w:lang w:val="en-GB"/>
        </w:rPr>
        <w:fldChar w:fldCharType="separate"/>
      </w:r>
      <w:r w:rsidR="001A0E2F" w:rsidRPr="00BE390F">
        <w:rPr>
          <w:rFonts w:ascii="Times New Roman" w:hAnsi="Times New Roman" w:cs="Times New Roman"/>
          <w:noProof/>
          <w:sz w:val="24"/>
          <w:szCs w:val="24"/>
          <w:lang w:val="en-GB"/>
        </w:rPr>
        <w:t>[13]</w:t>
      </w:r>
      <w:r w:rsidR="00494A93" w:rsidRPr="00BE390F">
        <w:rPr>
          <w:rFonts w:ascii="Times New Roman" w:hAnsi="Times New Roman" w:cs="Times New Roman"/>
          <w:sz w:val="24"/>
          <w:szCs w:val="24"/>
          <w:lang w:val="en-GB"/>
        </w:rPr>
        <w:fldChar w:fldCharType="end"/>
      </w:r>
      <w:r w:rsidR="001A0E2F" w:rsidRPr="00BE390F">
        <w:rPr>
          <w:rFonts w:ascii="Times New Roman" w:hAnsi="Times New Roman" w:cs="Times New Roman"/>
          <w:sz w:val="24"/>
          <w:szCs w:val="24"/>
          <w:lang w:val="en-GB"/>
        </w:rPr>
        <w:t xml:space="preserve"> with automated control </w:t>
      </w:r>
      <w:r w:rsidR="001A0E2F" w:rsidRPr="00BE390F">
        <w:rPr>
          <w:rFonts w:ascii="Times New Roman" w:hAnsi="Times New Roman" w:cs="Times New Roman"/>
          <w:sz w:val="24"/>
          <w:szCs w:val="24"/>
          <w:shd w:val="clear" w:color="auto" w:fill="FFFFFF"/>
          <w:lang w:val="en-GB"/>
        </w:rPr>
        <w:t xml:space="preserve">and data acquisition system under maximum uniform stem shifting with 0.5 Hz load frequency and sinusoidal cycle shape. Asymmetry coefficient of the load cycle </w:t>
      </w:r>
      <w:r w:rsidR="001A0E2F" w:rsidRPr="00BE390F">
        <w:rPr>
          <w:rFonts w:ascii="Times New Roman" w:hAnsi="Times New Roman" w:cs="Times New Roman"/>
          <w:position w:val="-12"/>
          <w:sz w:val="24"/>
          <w:szCs w:val="24"/>
          <w:lang w:val="en-GB"/>
        </w:rPr>
        <w:object w:dxaOrig="1900" w:dyaOrig="380" w14:anchorId="15234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9pt" o:ole="">
            <v:imagedata r:id="rId9" o:title=""/>
          </v:shape>
          <o:OLEObject Type="Embed" ProgID="Equation.DSMT4" ShapeID="_x0000_i1025" DrawAspect="Content" ObjectID="_1782108429" r:id="rId10"/>
        </w:object>
      </w:r>
      <w:r w:rsidR="001A0E2F" w:rsidRPr="00BE390F">
        <w:rPr>
          <w:rFonts w:ascii="Times New Roman" w:hAnsi="Times New Roman" w:cs="Times New Roman"/>
          <w:sz w:val="24"/>
          <w:szCs w:val="24"/>
          <w:shd w:val="clear" w:color="auto" w:fill="FFFFFF"/>
          <w:lang w:val="en-GB"/>
        </w:rPr>
        <w:t xml:space="preserve"> (here </w:t>
      </w:r>
      <w:r w:rsidR="001A0E2F" w:rsidRPr="00BE390F">
        <w:rPr>
          <w:rFonts w:ascii="Times New Roman" w:hAnsi="Times New Roman" w:cs="Times New Roman"/>
          <w:position w:val="-12"/>
          <w:sz w:val="24"/>
          <w:szCs w:val="24"/>
          <w:lang w:val="en-GB"/>
        </w:rPr>
        <w:object w:dxaOrig="960" w:dyaOrig="380" w14:anchorId="061C1621">
          <v:shape id="_x0000_i1026" type="#_x0000_t75" style="width:48.25pt;height:19pt" o:ole="">
            <v:imagedata r:id="rId11" o:title=""/>
          </v:shape>
          <o:OLEObject Type="Embed" ProgID="Equation.DSMT4" ShapeID="_x0000_i1026" DrawAspect="Content" ObjectID="_1782108430" r:id="rId12"/>
        </w:object>
      </w:r>
      <w:r w:rsidR="001A0E2F" w:rsidRPr="00BE390F">
        <w:rPr>
          <w:rFonts w:ascii="Times New Roman" w:hAnsi="Times New Roman" w:cs="Times New Roman"/>
          <w:sz w:val="24"/>
          <w:szCs w:val="24"/>
          <w:shd w:val="clear" w:color="auto" w:fill="FFFFFF"/>
          <w:lang w:val="en-GB"/>
        </w:rPr>
        <w:t xml:space="preserve">is the </w:t>
      </w:r>
      <w:r w:rsidR="007339D5">
        <w:rPr>
          <w:rFonts w:ascii="Times New Roman" w:hAnsi="Times New Roman" w:cs="Times New Roman"/>
          <w:sz w:val="24"/>
          <w:szCs w:val="24"/>
          <w:shd w:val="clear" w:color="auto" w:fill="FFFFFF"/>
          <w:lang w:val="en-GB"/>
        </w:rPr>
        <w:t xml:space="preserve">lowest and </w:t>
      </w:r>
      <w:r w:rsidR="001A0E2F" w:rsidRPr="00BE390F">
        <w:rPr>
          <w:rFonts w:ascii="Times New Roman" w:hAnsi="Times New Roman" w:cs="Times New Roman"/>
          <w:sz w:val="24"/>
          <w:szCs w:val="24"/>
          <w:shd w:val="clear" w:color="auto" w:fill="FFFFFF"/>
          <w:lang w:val="en-GB"/>
        </w:rPr>
        <w:t xml:space="preserve">largest value of the stem shifting). During the tests for the first and the following load cycles at </w:t>
      </w:r>
      <w:r w:rsidR="001A0E2F" w:rsidRPr="00BE390F">
        <w:rPr>
          <w:rFonts w:ascii="Times New Roman" w:hAnsi="Times New Roman" w:cs="Times New Roman"/>
          <w:position w:val="-12"/>
          <w:sz w:val="24"/>
          <w:szCs w:val="24"/>
          <w:lang w:val="en-GB"/>
        </w:rPr>
        <w:object w:dxaOrig="440" w:dyaOrig="380" w14:anchorId="7E89AC61">
          <v:shape id="_x0000_i1027" type="#_x0000_t75" style="width:23.1pt;height:19pt" o:ole="">
            <v:imagedata r:id="rId13" o:title=""/>
          </v:shape>
          <o:OLEObject Type="Embed" ProgID="Equation.DSMT4" ShapeID="_x0000_i1027" DrawAspect="Content" ObjectID="_1782108431" r:id="rId14"/>
        </w:object>
      </w:r>
      <w:r w:rsidR="001A0E2F" w:rsidRPr="00BE390F">
        <w:rPr>
          <w:rFonts w:ascii="Times New Roman" w:hAnsi="Times New Roman" w:cs="Times New Roman"/>
          <w:sz w:val="24"/>
          <w:szCs w:val="24"/>
          <w:lang w:val="en-GB"/>
        </w:rPr>
        <w:t xml:space="preserve"> = 0</w:t>
      </w:r>
      <w:r w:rsidR="001A0E2F" w:rsidRPr="00BE390F">
        <w:rPr>
          <w:rFonts w:ascii="Times New Roman" w:hAnsi="Times New Roman" w:cs="Times New Roman"/>
          <w:sz w:val="24"/>
          <w:szCs w:val="24"/>
          <w:shd w:val="clear" w:color="auto" w:fill="FFFFFF"/>
          <w:lang w:val="en-GB"/>
        </w:rPr>
        <w:t xml:space="preserve">, the strains in the </w:t>
      </w:r>
      <w:r w:rsidRPr="00BE390F">
        <w:rPr>
          <w:rFonts w:ascii="Times New Roman" w:hAnsi="Times New Roman" w:cs="Times New Roman"/>
          <w:sz w:val="24"/>
          <w:szCs w:val="24"/>
          <w:shd w:val="clear" w:color="auto" w:fill="FFFFFF"/>
          <w:lang w:val="en-GB"/>
        </w:rPr>
        <w:t>specimens</w:t>
      </w:r>
      <w:r w:rsidR="001A0E2F" w:rsidRPr="00BE390F">
        <w:rPr>
          <w:rFonts w:ascii="Times New Roman" w:hAnsi="Times New Roman" w:cs="Times New Roman"/>
          <w:sz w:val="24"/>
          <w:szCs w:val="24"/>
          <w:shd w:val="clear" w:color="auto" w:fill="FFFFFF"/>
          <w:lang w:val="en-GB"/>
        </w:rPr>
        <w:t xml:space="preserve"> were not observed. </w:t>
      </w:r>
    </w:p>
    <w:p w14:paraId="14C52004" w14:textId="598EFCC6" w:rsidR="001A0E2F" w:rsidRPr="00BE390F" w:rsidRDefault="007339D5" w:rsidP="006C6717">
      <w:pPr>
        <w:pStyle w:val="HTML"/>
        <w:shd w:val="clear" w:color="auto" w:fill="FFFFFF"/>
        <w:ind w:firstLine="709"/>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The current values of force, stem shifting, and the longitudinal deformation of the specimen operating area with a 12 mm measuring base were recorded during the test</w:t>
      </w:r>
      <w:r w:rsidR="001A0E2F" w:rsidRPr="00BE390F">
        <w:rPr>
          <w:rFonts w:ascii="Times New Roman" w:hAnsi="Times New Roman" w:cs="Times New Roman"/>
          <w:sz w:val="24"/>
          <w:szCs w:val="24"/>
          <w:shd w:val="clear" w:color="auto" w:fill="FFFFFF"/>
          <w:lang w:val="en-GB"/>
        </w:rPr>
        <w:t>.</w:t>
      </w:r>
      <w:r w:rsidR="001A0E2F" w:rsidRPr="00BE390F">
        <w:rPr>
          <w:rFonts w:ascii="Times New Roman" w:hAnsi="Times New Roman" w:cs="Times New Roman"/>
          <w:sz w:val="24"/>
          <w:szCs w:val="24"/>
          <w:lang w:val="en-GB"/>
        </w:rPr>
        <w:t xml:space="preserve"> </w:t>
      </w:r>
      <w:r w:rsidR="001A0E2F" w:rsidRPr="00BE390F">
        <w:rPr>
          <w:rFonts w:ascii="Times New Roman" w:hAnsi="Times New Roman" w:cs="Times New Roman"/>
          <w:sz w:val="24"/>
          <w:szCs w:val="24"/>
          <w:shd w:val="clear" w:color="auto" w:fill="FFFFFF"/>
          <w:lang w:val="en-GB"/>
        </w:rPr>
        <w:t xml:space="preserve">Longitudinal deformation was measured by </w:t>
      </w:r>
      <w:r w:rsidR="001A0E2F" w:rsidRPr="00BE390F">
        <w:rPr>
          <w:rFonts w:ascii="Times New Roman" w:hAnsi="Times New Roman" w:cs="Times New Roman"/>
          <w:sz w:val="24"/>
          <w:szCs w:val="24"/>
          <w:lang w:val="en-GB"/>
        </w:rPr>
        <w:t xml:space="preserve">Bi-06-308 </w:t>
      </w:r>
      <w:r w:rsidR="001A0E2F" w:rsidRPr="00BE390F">
        <w:rPr>
          <w:rFonts w:ascii="Times New Roman" w:hAnsi="Times New Roman" w:cs="Times New Roman"/>
          <w:sz w:val="24"/>
          <w:szCs w:val="24"/>
          <w:shd w:val="clear" w:color="auto" w:fill="FFFFFF"/>
          <w:lang w:val="en-GB"/>
        </w:rPr>
        <w:t>extensometer produced by BISS</w:t>
      </w:r>
      <w:r>
        <w:rPr>
          <w:rFonts w:ascii="Times New Roman" w:hAnsi="Times New Roman" w:cs="Times New Roman"/>
          <w:sz w:val="24"/>
          <w:szCs w:val="24"/>
          <w:shd w:val="clear" w:color="auto" w:fill="FFFFFF"/>
          <w:lang w:val="en-GB"/>
        </w:rPr>
        <w:t>; maximum error did not exceed</w:t>
      </w:r>
      <w:r w:rsidR="001A0E2F" w:rsidRPr="00BE390F">
        <w:rPr>
          <w:rFonts w:ascii="Times New Roman" w:hAnsi="Times New Roman" w:cs="Times New Roman"/>
          <w:sz w:val="24"/>
          <w:szCs w:val="24"/>
          <w:shd w:val="clear" w:color="auto" w:fill="FFFFFF"/>
          <w:lang w:val="en-GB"/>
        </w:rPr>
        <w:t xml:space="preserve"> 0.1%. The stem shifting was determined by </w:t>
      </w:r>
      <w:r>
        <w:rPr>
          <w:rFonts w:ascii="Times New Roman" w:hAnsi="Times New Roman" w:cs="Times New Roman"/>
          <w:sz w:val="24"/>
          <w:szCs w:val="24"/>
          <w:shd w:val="clear" w:color="auto" w:fill="FFFFFF"/>
          <w:lang w:val="en-GB"/>
        </w:rPr>
        <w:t xml:space="preserve">an inductive Bi-02-313 sensor with an error of </w:t>
      </w:r>
      <w:r w:rsidR="001A0E2F" w:rsidRPr="00BE390F">
        <w:rPr>
          <w:rFonts w:ascii="Times New Roman" w:hAnsi="Times New Roman" w:cs="Times New Roman"/>
          <w:sz w:val="24"/>
          <w:szCs w:val="24"/>
          <w:shd w:val="clear" w:color="auto" w:fill="FFFFFF"/>
          <w:lang w:val="en-GB"/>
        </w:rPr>
        <w:t xml:space="preserve">not more than 0.1%. The tests were carried out in the chamber filled with ice and ice water </w:t>
      </w:r>
      <w:r w:rsidR="001A0E2F" w:rsidRPr="00BE390F">
        <w:rPr>
          <w:rFonts w:ascii="Times New Roman" w:hAnsi="Times New Roman" w:cs="Times New Roman"/>
          <w:sz w:val="24"/>
          <w:szCs w:val="24"/>
          <w:lang w:val="en-GB"/>
        </w:rPr>
        <w:t xml:space="preserve">(Fig.1b). </w:t>
      </w:r>
      <w:r w:rsidR="001A0E2F" w:rsidRPr="00BE390F">
        <w:rPr>
          <w:rFonts w:ascii="Times New Roman" w:hAnsi="Times New Roman" w:cs="Times New Roman"/>
          <w:sz w:val="24"/>
          <w:szCs w:val="24"/>
          <w:shd w:val="clear" w:color="auto" w:fill="FFFFFF"/>
          <w:lang w:val="en-GB"/>
        </w:rPr>
        <w:t xml:space="preserve">This provided the steady temperature of </w:t>
      </w:r>
      <w:smartTag w:uri="urn:schemas-microsoft-com:office:smarttags" w:element="metricconverter">
        <w:smartTagPr>
          <w:attr w:name="ProductID" w:val="0°C"/>
        </w:smartTagPr>
        <w:r w:rsidR="001A0E2F" w:rsidRPr="00BE390F">
          <w:rPr>
            <w:rFonts w:ascii="Times New Roman" w:hAnsi="Times New Roman" w:cs="Times New Roman"/>
            <w:sz w:val="24"/>
            <w:szCs w:val="24"/>
            <w:lang w:val="en-GB"/>
          </w:rPr>
          <w:t>0</w:t>
        </w:r>
        <w:r w:rsidR="001A0E2F" w:rsidRPr="00BE390F">
          <w:rPr>
            <w:rFonts w:ascii="Times New Roman" w:eastAsia="MS Mincho" w:hAnsi="Times New Roman" w:cs="Times New Roman"/>
            <w:sz w:val="24"/>
            <w:szCs w:val="24"/>
            <w:lang w:val="en-GB"/>
          </w:rPr>
          <w:t>°C</w:t>
        </w:r>
      </w:smartTag>
      <w:r w:rsidR="001A0E2F" w:rsidRPr="00BE390F">
        <w:rPr>
          <w:rFonts w:ascii="Times New Roman" w:hAnsi="Times New Roman" w:cs="Times New Roman"/>
          <w:sz w:val="24"/>
          <w:szCs w:val="24"/>
          <w:shd w:val="clear" w:color="auto" w:fill="FFFFFF"/>
          <w:lang w:val="en-GB"/>
        </w:rPr>
        <w:t xml:space="preserve"> measured by </w:t>
      </w:r>
      <w:r>
        <w:rPr>
          <w:rFonts w:ascii="Times New Roman" w:hAnsi="Times New Roman" w:cs="Times New Roman"/>
          <w:sz w:val="24"/>
          <w:szCs w:val="24"/>
          <w:shd w:val="clear" w:color="auto" w:fill="FFFFFF"/>
          <w:lang w:val="en-GB"/>
        </w:rPr>
        <w:t xml:space="preserve">a </w:t>
      </w:r>
      <w:proofErr w:type="spellStart"/>
      <w:r w:rsidR="001A0E2F" w:rsidRPr="00BE390F">
        <w:rPr>
          <w:rFonts w:ascii="Times New Roman" w:hAnsi="Times New Roman" w:cs="Times New Roman"/>
          <w:sz w:val="24"/>
          <w:szCs w:val="24"/>
          <w:shd w:val="clear" w:color="auto" w:fill="FFFFFF"/>
          <w:lang w:val="en-GB"/>
        </w:rPr>
        <w:t>chromel-alumel</w:t>
      </w:r>
      <w:proofErr w:type="spellEnd"/>
      <w:r w:rsidR="001A0E2F" w:rsidRPr="00BE390F">
        <w:rPr>
          <w:rFonts w:ascii="Times New Roman" w:hAnsi="Times New Roman" w:cs="Times New Roman"/>
          <w:sz w:val="24"/>
          <w:szCs w:val="24"/>
          <w:shd w:val="clear" w:color="auto" w:fill="FFFFFF"/>
          <w:lang w:val="en-GB"/>
        </w:rPr>
        <w:t xml:space="preserve"> thermocouple mounted on the </w:t>
      </w:r>
      <w:r w:rsidR="00A46767" w:rsidRPr="00BE390F">
        <w:rPr>
          <w:rFonts w:ascii="Times New Roman" w:hAnsi="Times New Roman" w:cs="Times New Roman"/>
          <w:sz w:val="24"/>
          <w:szCs w:val="24"/>
          <w:shd w:val="clear" w:color="auto" w:fill="FFFFFF"/>
          <w:lang w:val="en-GB"/>
        </w:rPr>
        <w:t>specimen</w:t>
      </w:r>
      <w:r w:rsidR="001A0E2F" w:rsidRPr="00BE390F">
        <w:rPr>
          <w:rFonts w:ascii="Times New Roman" w:hAnsi="Times New Roman" w:cs="Times New Roman"/>
          <w:sz w:val="24"/>
          <w:szCs w:val="24"/>
          <w:shd w:val="clear" w:color="auto" w:fill="FFFFFF"/>
          <w:lang w:val="en-GB"/>
        </w:rPr>
        <w:t xml:space="preserve"> with an error not more than </w:t>
      </w:r>
      <w:r w:rsidR="001A0E2F" w:rsidRPr="00BE390F">
        <w:rPr>
          <w:rFonts w:ascii="Times New Roman" w:hAnsi="Times New Roman" w:cs="Times New Roman"/>
          <w:sz w:val="24"/>
          <w:szCs w:val="24"/>
          <w:lang w:val="en-GB"/>
        </w:rPr>
        <w:t>0,5°C.</w:t>
      </w:r>
    </w:p>
    <w:p w14:paraId="6969FD69" w14:textId="77777777" w:rsidR="00570A82" w:rsidRPr="00BE390F" w:rsidRDefault="00570A82" w:rsidP="006C6717">
      <w:pPr>
        <w:pStyle w:val="HTML"/>
        <w:shd w:val="clear" w:color="auto" w:fill="FFFFFF"/>
        <w:ind w:firstLine="709"/>
        <w:jc w:val="both"/>
        <w:rPr>
          <w:rFonts w:ascii="Times New Roman" w:hAnsi="Times New Roman" w:cs="Times New Roman"/>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661A53" w:rsidRPr="00BE390F" w14:paraId="0D2A8D58" w14:textId="77777777" w:rsidTr="00A953FA">
        <w:tc>
          <w:tcPr>
            <w:tcW w:w="4814" w:type="dxa"/>
          </w:tcPr>
          <w:p w14:paraId="222B9BAF" w14:textId="77777777" w:rsidR="00661A53" w:rsidRPr="00BE390F" w:rsidRDefault="0029057F" w:rsidP="006C6717">
            <w:pPr>
              <w:ind w:firstLine="0"/>
              <w:rPr>
                <w:lang w:val="en-GB"/>
              </w:rPr>
            </w:pPr>
            <w:r w:rsidRPr="00BE390F">
              <w:rPr>
                <w:noProof/>
                <w:lang w:val="ru-RU" w:eastAsia="ru-RU"/>
              </w:rPr>
              <w:drawing>
                <wp:inline distT="0" distB="0" distL="0" distR="0" wp14:anchorId="02A6EE84" wp14:editId="5918F95F">
                  <wp:extent cx="2880000" cy="1433344"/>
                  <wp:effectExtent l="0" t="0" r="0" b="0"/>
                  <wp:docPr id="5" name="Рисунок 5" descr="C:\Users\User\Dropbox\!VOLODYA\Публікації\Зміна функціональних властивостей\Рисунки\Зразок для випробуван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ropbox\!VOLODYA\Публікації\Зміна функціональних властивостей\Рисунки\Зразок для випробувань.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433344"/>
                          </a:xfrm>
                          <a:prstGeom prst="rect">
                            <a:avLst/>
                          </a:prstGeom>
                          <a:noFill/>
                          <a:ln>
                            <a:noFill/>
                          </a:ln>
                        </pic:spPr>
                      </pic:pic>
                    </a:graphicData>
                  </a:graphic>
                </wp:inline>
              </w:drawing>
            </w:r>
          </w:p>
          <w:p w14:paraId="7E0049AF" w14:textId="77777777" w:rsidR="00570A82" w:rsidRPr="00BE390F" w:rsidRDefault="00570A82" w:rsidP="006C6717">
            <w:pPr>
              <w:ind w:firstLine="0"/>
              <w:rPr>
                <w:lang w:val="en-GB"/>
              </w:rPr>
            </w:pPr>
          </w:p>
          <w:p w14:paraId="6C17B8DB" w14:textId="77777777" w:rsidR="00570A82" w:rsidRPr="00BE390F" w:rsidRDefault="00570A82" w:rsidP="006C6717">
            <w:pPr>
              <w:ind w:firstLine="0"/>
              <w:jc w:val="center"/>
              <w:rPr>
                <w:sz w:val="20"/>
                <w:szCs w:val="20"/>
                <w:lang w:val="en-GB"/>
              </w:rPr>
            </w:pPr>
            <w:r w:rsidRPr="00BE390F">
              <w:rPr>
                <w:sz w:val="20"/>
                <w:szCs w:val="20"/>
                <w:lang w:val="en-GB"/>
              </w:rPr>
              <w:t>a</w:t>
            </w:r>
          </w:p>
        </w:tc>
        <w:tc>
          <w:tcPr>
            <w:tcW w:w="4815" w:type="dxa"/>
          </w:tcPr>
          <w:p w14:paraId="651B942E" w14:textId="77777777" w:rsidR="00661A53" w:rsidRPr="00BE390F" w:rsidRDefault="00CE3B17" w:rsidP="006C6717">
            <w:pPr>
              <w:ind w:firstLine="0"/>
              <w:rPr>
                <w:lang w:val="en-GB"/>
              </w:rPr>
            </w:pPr>
            <w:r w:rsidRPr="00BE390F">
              <w:rPr>
                <w:noProof/>
                <w:lang w:val="ru-RU" w:eastAsia="ru-RU"/>
              </w:rPr>
              <w:drawing>
                <wp:inline distT="0" distB="0" distL="0" distR="0" wp14:anchorId="2E238CEE" wp14:editId="24E241A8">
                  <wp:extent cx="2880000" cy="1617534"/>
                  <wp:effectExtent l="0" t="0" r="0" b="1905"/>
                  <wp:docPr id="6" name="Рисунок 6" descr="C:\Users\User\Dropbox\!VOLODYA\Публікації\Зміна функціональних властивостей\Рисунки\фото з устано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Dropbox\!VOLODYA\Публікації\Зміна функціональних властивостей\Рисунки\фото з установки.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617534"/>
                          </a:xfrm>
                          <a:prstGeom prst="rect">
                            <a:avLst/>
                          </a:prstGeom>
                          <a:noFill/>
                          <a:ln>
                            <a:noFill/>
                          </a:ln>
                        </pic:spPr>
                      </pic:pic>
                    </a:graphicData>
                  </a:graphic>
                </wp:inline>
              </w:drawing>
            </w:r>
          </w:p>
          <w:p w14:paraId="6E1094D4" w14:textId="77777777" w:rsidR="00570A82" w:rsidRPr="00BE390F" w:rsidRDefault="00570A82" w:rsidP="006C6717">
            <w:pPr>
              <w:ind w:firstLine="0"/>
              <w:jc w:val="center"/>
              <w:rPr>
                <w:sz w:val="20"/>
                <w:szCs w:val="20"/>
                <w:lang w:val="en-GB"/>
              </w:rPr>
            </w:pPr>
            <w:r w:rsidRPr="00BE390F">
              <w:rPr>
                <w:sz w:val="20"/>
                <w:szCs w:val="20"/>
                <w:lang w:val="en-GB"/>
              </w:rPr>
              <w:t>b</w:t>
            </w:r>
          </w:p>
        </w:tc>
      </w:tr>
      <w:tr w:rsidR="00661A53" w:rsidRPr="00BE390F" w14:paraId="736AC31D" w14:textId="77777777" w:rsidTr="00A953FA">
        <w:tc>
          <w:tcPr>
            <w:tcW w:w="9629" w:type="dxa"/>
            <w:gridSpan w:val="2"/>
          </w:tcPr>
          <w:p w14:paraId="347D140E" w14:textId="77777777" w:rsidR="00570A82" w:rsidRPr="00BE390F" w:rsidRDefault="00570A82" w:rsidP="006C6717">
            <w:pPr>
              <w:autoSpaceDE w:val="0"/>
              <w:autoSpaceDN w:val="0"/>
              <w:adjustRightInd w:val="0"/>
              <w:ind w:firstLine="0"/>
              <w:jc w:val="left"/>
              <w:rPr>
                <w:sz w:val="20"/>
                <w:szCs w:val="20"/>
                <w:lang w:val="en-GB"/>
              </w:rPr>
            </w:pPr>
          </w:p>
          <w:p w14:paraId="1E4FB8A1" w14:textId="1AC21015" w:rsidR="0093158A" w:rsidRPr="005067AB" w:rsidRDefault="0093158A" w:rsidP="00D11D92">
            <w:pPr>
              <w:autoSpaceDE w:val="0"/>
              <w:autoSpaceDN w:val="0"/>
              <w:adjustRightInd w:val="0"/>
              <w:ind w:firstLine="0"/>
              <w:jc w:val="center"/>
              <w:rPr>
                <w:sz w:val="19"/>
                <w:szCs w:val="19"/>
              </w:rPr>
            </w:pPr>
            <w:r w:rsidRPr="00BE390F">
              <w:rPr>
                <w:b/>
                <w:sz w:val="20"/>
                <w:szCs w:val="20"/>
                <w:lang w:val="en-GB"/>
              </w:rPr>
              <w:t>Fig</w:t>
            </w:r>
            <w:r w:rsidR="00570A82" w:rsidRPr="00BE390F">
              <w:rPr>
                <w:b/>
                <w:sz w:val="20"/>
                <w:szCs w:val="20"/>
                <w:lang w:val="en-GB"/>
              </w:rPr>
              <w:t>ure</w:t>
            </w:r>
            <w:r w:rsidRPr="00BE390F">
              <w:rPr>
                <w:b/>
                <w:sz w:val="20"/>
                <w:szCs w:val="20"/>
                <w:lang w:val="en-GB"/>
              </w:rPr>
              <w:t xml:space="preserve"> 1.</w:t>
            </w:r>
            <w:r w:rsidRPr="00BE390F">
              <w:rPr>
                <w:sz w:val="20"/>
                <w:szCs w:val="20"/>
                <w:lang w:val="en-GB"/>
              </w:rPr>
              <w:t xml:space="preserve"> Specimen for fatigue tests – a; chamber with ice water for cooling the specimen </w:t>
            </w:r>
            <w:r w:rsidRPr="00BE390F">
              <w:rPr>
                <w:sz w:val="19"/>
                <w:szCs w:val="19"/>
                <w:lang w:val="en-GB"/>
              </w:rPr>
              <w:t>installed</w:t>
            </w:r>
            <w:r w:rsidRPr="00BE390F">
              <w:rPr>
                <w:sz w:val="20"/>
                <w:szCs w:val="20"/>
                <w:lang w:val="en-GB"/>
              </w:rPr>
              <w:t xml:space="preserve"> with </w:t>
            </w:r>
            <w:r w:rsidRPr="00BE390F">
              <w:rPr>
                <w:sz w:val="19"/>
                <w:szCs w:val="19"/>
                <w:lang w:val="en-GB"/>
              </w:rPr>
              <w:t>extensometer on the STM</w:t>
            </w:r>
            <w:r w:rsidR="00AB66CA" w:rsidRPr="00BE390F">
              <w:rPr>
                <w:sz w:val="19"/>
                <w:szCs w:val="19"/>
                <w:lang w:val="en-GB"/>
              </w:rPr>
              <w:t>-</w:t>
            </w:r>
            <w:r w:rsidRPr="00BE390F">
              <w:rPr>
                <w:sz w:val="19"/>
                <w:szCs w:val="19"/>
                <w:lang w:val="en-GB"/>
              </w:rPr>
              <w:t>100</w:t>
            </w:r>
            <w:r w:rsidR="00360C8A" w:rsidRPr="00BE390F">
              <w:rPr>
                <w:sz w:val="19"/>
                <w:szCs w:val="19"/>
                <w:lang w:val="en-GB"/>
              </w:rPr>
              <w:t xml:space="preserve"> machine</w:t>
            </w:r>
            <w:r w:rsidR="00570A82" w:rsidRPr="00BE390F">
              <w:rPr>
                <w:sz w:val="19"/>
                <w:szCs w:val="19"/>
                <w:lang w:val="en-GB"/>
              </w:rPr>
              <w:t xml:space="preserve"> </w:t>
            </w:r>
            <w:r w:rsidR="00570A82" w:rsidRPr="00BE390F">
              <w:rPr>
                <w:sz w:val="20"/>
                <w:szCs w:val="20"/>
                <w:lang w:val="en-GB"/>
              </w:rPr>
              <w:t>– b</w:t>
            </w:r>
            <w:r w:rsidR="005067AB">
              <w:rPr>
                <w:sz w:val="20"/>
                <w:szCs w:val="20"/>
              </w:rPr>
              <w:t>.</w:t>
            </w:r>
          </w:p>
        </w:tc>
      </w:tr>
    </w:tbl>
    <w:p w14:paraId="61CC2C70" w14:textId="77777777" w:rsidR="001A0E2F" w:rsidRPr="00BE390F" w:rsidRDefault="001A0E2F" w:rsidP="006C6717">
      <w:pPr>
        <w:spacing w:line="240" w:lineRule="auto"/>
        <w:rPr>
          <w:sz w:val="20"/>
          <w:szCs w:val="20"/>
          <w:lang w:val="en-GB"/>
        </w:rPr>
      </w:pPr>
    </w:p>
    <w:p w14:paraId="0B3088D3" w14:textId="374CF51C" w:rsidR="00BE390F" w:rsidRPr="00BE390F" w:rsidRDefault="00BE390F" w:rsidP="00BE390F">
      <w:pPr>
        <w:pStyle w:val="a6"/>
        <w:numPr>
          <w:ilvl w:val="0"/>
          <w:numId w:val="2"/>
        </w:numPr>
        <w:spacing w:line="240" w:lineRule="auto"/>
        <w:rPr>
          <w:b/>
          <w:sz w:val="24"/>
          <w:szCs w:val="24"/>
          <w:lang w:val="en-GB"/>
        </w:rPr>
      </w:pPr>
      <w:r w:rsidRPr="00BE390F">
        <w:rPr>
          <w:b/>
          <w:sz w:val="24"/>
          <w:szCs w:val="24"/>
          <w:lang w:val="en-GB"/>
        </w:rPr>
        <w:t>RESULTS AND DISCUSSION</w:t>
      </w:r>
    </w:p>
    <w:p w14:paraId="000355E1" w14:textId="77777777" w:rsidR="00BE390F" w:rsidRPr="00BE390F" w:rsidRDefault="00BE390F" w:rsidP="00BE390F">
      <w:pPr>
        <w:pStyle w:val="a6"/>
        <w:spacing w:line="240" w:lineRule="auto"/>
        <w:ind w:left="1069" w:firstLine="0"/>
        <w:rPr>
          <w:b/>
          <w:sz w:val="24"/>
          <w:szCs w:val="24"/>
          <w:lang w:val="en-GB"/>
        </w:rPr>
      </w:pPr>
    </w:p>
    <w:p w14:paraId="70D1BD18" w14:textId="4B46D33E" w:rsidR="001A0E2F" w:rsidRPr="00BE390F" w:rsidRDefault="001A0E2F" w:rsidP="006C6717">
      <w:pPr>
        <w:spacing w:line="240" w:lineRule="auto"/>
        <w:rPr>
          <w:spacing w:val="-2"/>
          <w:sz w:val="24"/>
          <w:szCs w:val="24"/>
          <w:lang w:val="en-GB"/>
        </w:rPr>
      </w:pPr>
      <w:r w:rsidRPr="00BE390F">
        <w:rPr>
          <w:sz w:val="24"/>
          <w:szCs w:val="24"/>
          <w:shd w:val="clear" w:color="auto" w:fill="FFFFFF"/>
          <w:lang w:val="en-GB"/>
        </w:rPr>
        <w:lastRenderedPageBreak/>
        <w:t>DSC</w:t>
      </w:r>
      <w:r w:rsidRPr="00BE390F">
        <w:rPr>
          <w:sz w:val="24"/>
          <w:szCs w:val="24"/>
          <w:lang w:val="en-GB"/>
        </w:rPr>
        <w:t xml:space="preserve"> analysis in coordinates heat-temperature (F–T): the curves demonstrate</w:t>
      </w:r>
      <w:r w:rsidRPr="00BE390F">
        <w:rPr>
          <w:sz w:val="24"/>
          <w:szCs w:val="24"/>
          <w:shd w:val="clear" w:color="auto" w:fill="FFFFFF"/>
          <w:lang w:val="en-GB"/>
        </w:rPr>
        <w:t xml:space="preserve"> the martensitic-austenitic </w:t>
      </w:r>
      <w:r w:rsidRPr="00BE390F">
        <w:rPr>
          <w:sz w:val="24"/>
          <w:szCs w:val="24"/>
          <w:lang w:val="en-GB"/>
        </w:rPr>
        <w:t>(Fig. 2</w:t>
      </w:r>
      <w:r w:rsidRPr="00BE390F">
        <w:rPr>
          <w:i/>
          <w:iCs/>
          <w:sz w:val="24"/>
          <w:szCs w:val="24"/>
          <w:lang w:val="en-GB"/>
        </w:rPr>
        <w:t>а</w:t>
      </w:r>
      <w:r w:rsidRPr="00BE390F">
        <w:rPr>
          <w:sz w:val="24"/>
          <w:szCs w:val="24"/>
          <w:lang w:val="en-GB"/>
        </w:rPr>
        <w:t xml:space="preserve">) </w:t>
      </w:r>
      <w:r w:rsidRPr="00BE390F">
        <w:rPr>
          <w:sz w:val="24"/>
          <w:szCs w:val="24"/>
          <w:shd w:val="clear" w:color="auto" w:fill="FFFFFF"/>
          <w:lang w:val="en-GB"/>
        </w:rPr>
        <w:t xml:space="preserve">and austenitic-martensitic </w:t>
      </w:r>
      <w:r w:rsidRPr="00BE390F">
        <w:rPr>
          <w:sz w:val="24"/>
          <w:szCs w:val="24"/>
          <w:lang w:val="en-GB"/>
        </w:rPr>
        <w:t>(Fig. 2</w:t>
      </w:r>
      <w:r w:rsidRPr="00BE390F">
        <w:rPr>
          <w:i/>
          <w:iCs/>
          <w:sz w:val="24"/>
          <w:szCs w:val="24"/>
          <w:lang w:val="en-GB"/>
        </w:rPr>
        <w:t>b</w:t>
      </w:r>
      <w:r w:rsidRPr="00BE390F">
        <w:rPr>
          <w:sz w:val="24"/>
          <w:szCs w:val="24"/>
          <w:lang w:val="en-GB"/>
        </w:rPr>
        <w:t>)</w:t>
      </w:r>
      <w:r w:rsidRPr="00BE390F">
        <w:rPr>
          <w:b/>
          <w:sz w:val="24"/>
          <w:szCs w:val="24"/>
          <w:lang w:val="en-GB"/>
        </w:rPr>
        <w:t xml:space="preserve"> </w:t>
      </w:r>
      <w:r w:rsidRPr="00BE390F">
        <w:rPr>
          <w:sz w:val="24"/>
          <w:szCs w:val="24"/>
          <w:shd w:val="clear" w:color="auto" w:fill="FFFFFF"/>
          <w:lang w:val="en-GB"/>
        </w:rPr>
        <w:t xml:space="preserve">phase transformations occurring in SMA during the heating and cooling cycles relatively. </w:t>
      </w:r>
      <w:r w:rsidR="007339D5">
        <w:rPr>
          <w:sz w:val="24"/>
          <w:szCs w:val="24"/>
          <w:shd w:val="clear" w:color="auto" w:fill="FFFFFF"/>
          <w:lang w:val="en-GB"/>
        </w:rPr>
        <w:t>A comparison</w:t>
      </w:r>
      <w:r w:rsidRPr="00BE390F">
        <w:rPr>
          <w:sz w:val="24"/>
          <w:szCs w:val="24"/>
          <w:shd w:val="clear" w:color="auto" w:fill="FFFFFF"/>
          <w:lang w:val="en-GB"/>
        </w:rPr>
        <w:t xml:space="preserve"> of the phase transition temperatures confirms the reversible nature of the change in the crystallographic structure of the investigated material.</w:t>
      </w:r>
      <w:r w:rsidRPr="00BE390F">
        <w:rPr>
          <w:sz w:val="24"/>
          <w:szCs w:val="24"/>
          <w:lang w:val="en-GB"/>
        </w:rPr>
        <w:t xml:space="preserve"> </w:t>
      </w:r>
      <w:r w:rsidRPr="00BE390F">
        <w:rPr>
          <w:sz w:val="24"/>
          <w:szCs w:val="24"/>
          <w:shd w:val="clear" w:color="auto" w:fill="FFFFFF"/>
          <w:lang w:val="en-GB"/>
        </w:rPr>
        <w:t xml:space="preserve">While heating the </w:t>
      </w:r>
      <w:r w:rsidR="00A46767" w:rsidRPr="00BE390F">
        <w:rPr>
          <w:sz w:val="24"/>
          <w:szCs w:val="24"/>
          <w:shd w:val="clear" w:color="auto" w:fill="FFFFFF"/>
          <w:lang w:val="en-GB"/>
        </w:rPr>
        <w:t>specimen</w:t>
      </w:r>
      <w:r w:rsidRPr="00BE390F">
        <w:rPr>
          <w:sz w:val="24"/>
          <w:szCs w:val="24"/>
          <w:shd w:val="clear" w:color="auto" w:fill="FFFFFF"/>
          <w:lang w:val="en-GB"/>
        </w:rPr>
        <w:t xml:space="preserve">, the phase transition takes place in </w:t>
      </w:r>
      <w:r w:rsidR="007339D5">
        <w:rPr>
          <w:sz w:val="24"/>
          <w:szCs w:val="24"/>
          <w:shd w:val="clear" w:color="auto" w:fill="FFFFFF"/>
          <w:lang w:val="en-GB"/>
        </w:rPr>
        <w:t xml:space="preserve">the temperature range between -60,5С and -38,7С (extrapolation of the average value), and the </w:t>
      </w:r>
      <w:r w:rsidRPr="00BE390F">
        <w:rPr>
          <w:sz w:val="24"/>
          <w:szCs w:val="24"/>
          <w:shd w:val="clear" w:color="auto" w:fill="FFFFFF"/>
          <w:lang w:val="en-GB"/>
        </w:rPr>
        <w:t xml:space="preserve">transition temperature is </w:t>
      </w:r>
      <w:r w:rsidRPr="00BE390F">
        <w:rPr>
          <w:sz w:val="24"/>
          <w:szCs w:val="24"/>
          <w:lang w:val="en-GB"/>
        </w:rPr>
        <w:t>-45,7</w:t>
      </w:r>
      <w:r w:rsidRPr="00BE390F">
        <w:rPr>
          <w:sz w:val="24"/>
          <w:szCs w:val="24"/>
          <w:lang w:val="en-GB"/>
        </w:rPr>
        <w:sym w:font="Symbol" w:char="F0B0"/>
      </w:r>
      <w:r w:rsidRPr="00BE390F">
        <w:rPr>
          <w:sz w:val="24"/>
          <w:szCs w:val="24"/>
          <w:lang w:val="en-GB"/>
        </w:rPr>
        <w:t xml:space="preserve">С. </w:t>
      </w:r>
      <w:r w:rsidRPr="00BE390F">
        <w:rPr>
          <w:sz w:val="24"/>
          <w:szCs w:val="24"/>
          <w:shd w:val="clear" w:color="auto" w:fill="FFFFFF"/>
          <w:lang w:val="en-GB"/>
        </w:rPr>
        <w:t xml:space="preserve">The reverse phase transition during cooling is between </w:t>
      </w:r>
      <w:r w:rsidRPr="00BE390F">
        <w:rPr>
          <w:sz w:val="24"/>
          <w:szCs w:val="24"/>
          <w:lang w:val="en-GB"/>
        </w:rPr>
        <w:t>-95,9</w:t>
      </w:r>
      <w:r w:rsidRPr="00BE390F">
        <w:rPr>
          <w:sz w:val="24"/>
          <w:szCs w:val="24"/>
          <w:lang w:val="en-GB"/>
        </w:rPr>
        <w:sym w:font="Symbol" w:char="F0B0"/>
      </w:r>
      <w:r w:rsidRPr="00BE390F">
        <w:rPr>
          <w:sz w:val="24"/>
          <w:szCs w:val="24"/>
          <w:lang w:val="en-GB"/>
        </w:rPr>
        <w:t>С and -69,4</w:t>
      </w:r>
      <w:r w:rsidRPr="00BE390F">
        <w:rPr>
          <w:sz w:val="24"/>
          <w:szCs w:val="24"/>
          <w:lang w:val="en-GB"/>
        </w:rPr>
        <w:sym w:font="Symbol" w:char="F0B0"/>
      </w:r>
      <w:r w:rsidRPr="00BE390F">
        <w:rPr>
          <w:sz w:val="24"/>
          <w:szCs w:val="24"/>
          <w:lang w:val="en-GB"/>
        </w:rPr>
        <w:t>С</w:t>
      </w:r>
      <w:r w:rsidR="007339D5">
        <w:rPr>
          <w:sz w:val="24"/>
          <w:szCs w:val="24"/>
          <w:lang w:val="en-GB"/>
        </w:rPr>
        <w:t>,</w:t>
      </w:r>
      <w:r w:rsidRPr="00BE390F">
        <w:rPr>
          <w:sz w:val="24"/>
          <w:szCs w:val="24"/>
          <w:lang w:val="en-GB"/>
        </w:rPr>
        <w:t xml:space="preserve"> and the heat flow reaches its maximum at -</w:t>
      </w:r>
      <w:r w:rsidRPr="00BE390F">
        <w:rPr>
          <w:spacing w:val="-2"/>
          <w:sz w:val="24"/>
          <w:szCs w:val="24"/>
          <w:lang w:val="en-GB"/>
        </w:rPr>
        <w:t>81,4</w:t>
      </w:r>
      <w:r w:rsidRPr="00BE390F">
        <w:rPr>
          <w:spacing w:val="-2"/>
          <w:sz w:val="24"/>
          <w:szCs w:val="24"/>
          <w:lang w:val="en-GB"/>
        </w:rPr>
        <w:sym w:font="Symbol" w:char="F0B0"/>
      </w:r>
      <w:r w:rsidRPr="00BE390F">
        <w:rPr>
          <w:spacing w:val="-2"/>
          <w:sz w:val="24"/>
          <w:szCs w:val="24"/>
          <w:lang w:val="en-GB"/>
        </w:rPr>
        <w:t>С.</w:t>
      </w:r>
    </w:p>
    <w:p w14:paraId="39503DF3" w14:textId="77777777" w:rsidR="001A0E2F" w:rsidRPr="00BE390F" w:rsidRDefault="001A0E2F" w:rsidP="006C6717">
      <w:pPr>
        <w:autoSpaceDE w:val="0"/>
        <w:autoSpaceDN w:val="0"/>
        <w:adjustRightInd w:val="0"/>
        <w:spacing w:line="240" w:lineRule="auto"/>
        <w:rPr>
          <w:sz w:val="20"/>
          <w:szCs w:val="20"/>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B22A19" w:rsidRPr="00BE390F" w14:paraId="3B831E3F" w14:textId="77777777" w:rsidTr="001A0E2F">
        <w:tc>
          <w:tcPr>
            <w:tcW w:w="4927" w:type="dxa"/>
          </w:tcPr>
          <w:p w14:paraId="56657369" w14:textId="77777777" w:rsidR="00B22A19" w:rsidRPr="00BE390F" w:rsidRDefault="00A52F81" w:rsidP="006C6717">
            <w:pPr>
              <w:ind w:firstLine="0"/>
              <w:rPr>
                <w:lang w:val="en-GB"/>
              </w:rPr>
            </w:pPr>
            <w:r w:rsidRPr="00BE390F">
              <w:rPr>
                <w:noProof/>
                <w:lang w:val="ru-RU" w:eastAsia="ru-RU"/>
              </w:rPr>
              <w:drawing>
                <wp:inline distT="0" distB="0" distL="0" distR="0" wp14:anchorId="16FD908B" wp14:editId="189ED50D">
                  <wp:extent cx="3060000" cy="1987690"/>
                  <wp:effectExtent l="0" t="0" r="7620" b="0"/>
                  <wp:docPr id="1" name="Рисунок 1" descr="C:\Users\User\Dropbox\!VOLODYA\Публікації\Зміна функціональних властивостей\Рисунки\Fig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VOLODYA\Публікації\Зміна функціональних властивостей\Рисунки\Fig2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1987690"/>
                          </a:xfrm>
                          <a:prstGeom prst="rect">
                            <a:avLst/>
                          </a:prstGeom>
                          <a:noFill/>
                          <a:ln>
                            <a:noFill/>
                          </a:ln>
                        </pic:spPr>
                      </pic:pic>
                    </a:graphicData>
                  </a:graphic>
                </wp:inline>
              </w:drawing>
            </w:r>
          </w:p>
        </w:tc>
        <w:tc>
          <w:tcPr>
            <w:tcW w:w="4928" w:type="dxa"/>
          </w:tcPr>
          <w:p w14:paraId="0D095EB6" w14:textId="77777777" w:rsidR="00B22A19" w:rsidRPr="00BE390F" w:rsidRDefault="00A52F81" w:rsidP="006C6717">
            <w:pPr>
              <w:ind w:firstLine="0"/>
              <w:rPr>
                <w:lang w:val="en-GB"/>
              </w:rPr>
            </w:pPr>
            <w:r w:rsidRPr="00BE390F">
              <w:rPr>
                <w:noProof/>
                <w:lang w:val="ru-RU" w:eastAsia="ru-RU"/>
              </w:rPr>
              <w:drawing>
                <wp:inline distT="0" distB="0" distL="0" distR="0" wp14:anchorId="2060222D" wp14:editId="230BD2A5">
                  <wp:extent cx="3060000" cy="1952737"/>
                  <wp:effectExtent l="0" t="0" r="7620" b="0"/>
                  <wp:docPr id="2" name="Рисунок 2" descr="C:\Users\User\Dropbox\!VOLODYA\Публікації\Зміна функціональних властивостей\Рисунки\Fig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ropbox\!VOLODYA\Публікації\Зміна функціональних властивостей\Рисунки\Fig2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000" cy="1952737"/>
                          </a:xfrm>
                          <a:prstGeom prst="rect">
                            <a:avLst/>
                          </a:prstGeom>
                          <a:noFill/>
                          <a:ln>
                            <a:noFill/>
                          </a:ln>
                        </pic:spPr>
                      </pic:pic>
                    </a:graphicData>
                  </a:graphic>
                </wp:inline>
              </w:drawing>
            </w:r>
          </w:p>
        </w:tc>
      </w:tr>
      <w:tr w:rsidR="00360C8A" w:rsidRPr="00BE390F" w14:paraId="5F55F5EB" w14:textId="77777777" w:rsidTr="001A0E2F">
        <w:tc>
          <w:tcPr>
            <w:tcW w:w="4927" w:type="dxa"/>
          </w:tcPr>
          <w:p w14:paraId="302C1E38" w14:textId="77777777" w:rsidR="00360C8A" w:rsidRPr="00BE390F" w:rsidRDefault="00360C8A" w:rsidP="006C6717">
            <w:pPr>
              <w:ind w:firstLine="0"/>
              <w:jc w:val="center"/>
              <w:rPr>
                <w:noProof/>
                <w:sz w:val="24"/>
                <w:szCs w:val="24"/>
                <w:lang w:val="en-GB"/>
              </w:rPr>
            </w:pPr>
            <w:r w:rsidRPr="00BE390F">
              <w:rPr>
                <w:noProof/>
                <w:sz w:val="24"/>
                <w:szCs w:val="24"/>
                <w:lang w:val="en-GB"/>
              </w:rPr>
              <w:t>a</w:t>
            </w:r>
          </w:p>
        </w:tc>
        <w:tc>
          <w:tcPr>
            <w:tcW w:w="4928" w:type="dxa"/>
          </w:tcPr>
          <w:p w14:paraId="27902130" w14:textId="77777777" w:rsidR="00360C8A" w:rsidRPr="00BE390F" w:rsidRDefault="00360C8A" w:rsidP="006C6717">
            <w:pPr>
              <w:ind w:firstLine="0"/>
              <w:jc w:val="center"/>
              <w:rPr>
                <w:noProof/>
                <w:sz w:val="24"/>
                <w:szCs w:val="24"/>
                <w:lang w:val="en-GB"/>
              </w:rPr>
            </w:pPr>
            <w:r w:rsidRPr="00BE390F">
              <w:rPr>
                <w:noProof/>
                <w:sz w:val="24"/>
                <w:szCs w:val="24"/>
                <w:lang w:val="en-GB"/>
              </w:rPr>
              <w:t>b</w:t>
            </w:r>
          </w:p>
        </w:tc>
      </w:tr>
      <w:tr w:rsidR="00E10A8E" w:rsidRPr="00BE390F" w14:paraId="67CF1B4F" w14:textId="77777777" w:rsidTr="001A0E2F">
        <w:tc>
          <w:tcPr>
            <w:tcW w:w="9855" w:type="dxa"/>
            <w:gridSpan w:val="2"/>
          </w:tcPr>
          <w:p w14:paraId="7FC81D25" w14:textId="77777777" w:rsidR="00E10A8E" w:rsidRPr="00BE390F" w:rsidRDefault="00E10A8E" w:rsidP="006C6717">
            <w:pPr>
              <w:ind w:firstLine="0"/>
              <w:jc w:val="center"/>
              <w:rPr>
                <w:spacing w:val="-4"/>
                <w:sz w:val="20"/>
                <w:szCs w:val="20"/>
                <w:lang w:val="en-GB"/>
              </w:rPr>
            </w:pPr>
          </w:p>
          <w:p w14:paraId="3B132068" w14:textId="34D8E3F2" w:rsidR="00360C8A" w:rsidRPr="005067AB" w:rsidRDefault="00AB31A6" w:rsidP="006C6717">
            <w:pPr>
              <w:ind w:firstLine="0"/>
              <w:jc w:val="center"/>
              <w:rPr>
                <w:sz w:val="20"/>
                <w:szCs w:val="20"/>
              </w:rPr>
            </w:pPr>
            <w:r w:rsidRPr="00BE390F">
              <w:rPr>
                <w:b/>
                <w:sz w:val="20"/>
                <w:szCs w:val="20"/>
                <w:lang w:val="en-GB"/>
              </w:rPr>
              <w:t>Fig</w:t>
            </w:r>
            <w:r w:rsidR="00570A82" w:rsidRPr="00BE390F">
              <w:rPr>
                <w:b/>
                <w:sz w:val="20"/>
                <w:szCs w:val="20"/>
                <w:lang w:val="en-GB"/>
              </w:rPr>
              <w:t>ure</w:t>
            </w:r>
            <w:r w:rsidRPr="00BE390F">
              <w:rPr>
                <w:b/>
                <w:sz w:val="20"/>
                <w:szCs w:val="20"/>
                <w:lang w:val="en-GB"/>
              </w:rPr>
              <w:t xml:space="preserve"> 2.</w:t>
            </w:r>
            <w:r w:rsidRPr="00BE390F">
              <w:rPr>
                <w:sz w:val="20"/>
                <w:szCs w:val="20"/>
                <w:lang w:val="en-GB"/>
              </w:rPr>
              <w:t xml:space="preserve"> DSC analysis</w:t>
            </w:r>
            <w:r w:rsidR="00360C8A" w:rsidRPr="00BE390F">
              <w:rPr>
                <w:sz w:val="20"/>
                <w:szCs w:val="20"/>
                <w:lang w:val="en-GB"/>
              </w:rPr>
              <w:t xml:space="preserve"> during first (1), second (2) and third (3) heating (a) and cooling (b) mode</w:t>
            </w:r>
            <w:r w:rsidR="005067AB">
              <w:rPr>
                <w:sz w:val="20"/>
                <w:szCs w:val="20"/>
              </w:rPr>
              <w:t>.</w:t>
            </w:r>
          </w:p>
        </w:tc>
      </w:tr>
    </w:tbl>
    <w:p w14:paraId="0F578443" w14:textId="77777777" w:rsidR="00570A82" w:rsidRPr="00BE390F" w:rsidRDefault="00570A82" w:rsidP="006C6717">
      <w:pPr>
        <w:spacing w:line="240" w:lineRule="auto"/>
        <w:rPr>
          <w:sz w:val="20"/>
          <w:szCs w:val="20"/>
          <w:lang w:val="en-GB"/>
        </w:rPr>
      </w:pPr>
    </w:p>
    <w:p w14:paraId="2B79BAA9" w14:textId="77777777" w:rsidR="001A0E2F" w:rsidRPr="00BE390F" w:rsidRDefault="001A0E2F" w:rsidP="006C6717">
      <w:pPr>
        <w:spacing w:line="240" w:lineRule="auto"/>
        <w:rPr>
          <w:sz w:val="24"/>
          <w:szCs w:val="24"/>
          <w:lang w:val="en-GB"/>
        </w:rPr>
      </w:pPr>
      <w:r w:rsidRPr="00BE390F">
        <w:rPr>
          <w:sz w:val="24"/>
          <w:szCs w:val="24"/>
          <w:lang w:val="en-GB"/>
        </w:rPr>
        <w:t>The enthalpy change caused by phase transitions was 12,43 J/g during heating and 11,07 J/g for cooling (Fig. 3).</w:t>
      </w:r>
    </w:p>
    <w:p w14:paraId="77FAA156" w14:textId="77777777" w:rsidR="00396A28" w:rsidRPr="00BE390F" w:rsidRDefault="00396A28" w:rsidP="006C6717">
      <w:pPr>
        <w:spacing w:line="240" w:lineRule="auto"/>
        <w:rPr>
          <w:spacing w:val="-2"/>
          <w:sz w:val="20"/>
          <w:szCs w:val="20"/>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3"/>
      </w:tblGrid>
      <w:tr w:rsidR="0019400B" w:rsidRPr="00BE390F" w14:paraId="22E8F4B0" w14:textId="77777777" w:rsidTr="00210C23">
        <w:tc>
          <w:tcPr>
            <w:tcW w:w="9629" w:type="dxa"/>
          </w:tcPr>
          <w:p w14:paraId="650C4611" w14:textId="77777777" w:rsidR="0019400B" w:rsidRPr="00BE390F" w:rsidRDefault="0019400B" w:rsidP="006C6717">
            <w:pPr>
              <w:ind w:firstLine="0"/>
              <w:jc w:val="center"/>
              <w:rPr>
                <w:lang w:val="en-GB"/>
              </w:rPr>
            </w:pPr>
            <w:r w:rsidRPr="00BE390F">
              <w:rPr>
                <w:noProof/>
                <w:lang w:val="ru-RU" w:eastAsia="ru-RU"/>
              </w:rPr>
              <w:drawing>
                <wp:inline distT="0" distB="0" distL="0" distR="0" wp14:anchorId="179CC38F" wp14:editId="557FF3FB">
                  <wp:extent cx="4534299" cy="2862469"/>
                  <wp:effectExtent l="0" t="0" r="0" b="0"/>
                  <wp:docPr id="12" name="Рисунок 12" descr="C:\Users\User\Dropbox\!VOLODYA\Публікації\Зміна функціональних властивостей\Рисунки\Fig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ropbox\!VOLODYA\Публікації\Зміна функціональних властивостей\Рисунки\Fig3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4610" cy="2862665"/>
                          </a:xfrm>
                          <a:prstGeom prst="rect">
                            <a:avLst/>
                          </a:prstGeom>
                          <a:noFill/>
                          <a:ln>
                            <a:noFill/>
                          </a:ln>
                        </pic:spPr>
                      </pic:pic>
                    </a:graphicData>
                  </a:graphic>
                </wp:inline>
              </w:drawing>
            </w:r>
          </w:p>
        </w:tc>
      </w:tr>
      <w:tr w:rsidR="00561A6C" w:rsidRPr="00BE390F" w14:paraId="77A11815" w14:textId="77777777" w:rsidTr="00210C23">
        <w:tc>
          <w:tcPr>
            <w:tcW w:w="9629" w:type="dxa"/>
          </w:tcPr>
          <w:p w14:paraId="5DFFB6BD" w14:textId="77777777" w:rsidR="00561A6C" w:rsidRPr="00BE390F" w:rsidRDefault="00561A6C" w:rsidP="006C6717">
            <w:pPr>
              <w:ind w:firstLine="0"/>
              <w:jc w:val="center"/>
              <w:rPr>
                <w:sz w:val="20"/>
                <w:szCs w:val="20"/>
                <w:lang w:val="en-GB"/>
              </w:rPr>
            </w:pPr>
          </w:p>
          <w:p w14:paraId="36125058" w14:textId="7FAD7894" w:rsidR="00AB31A6" w:rsidRPr="005067AB" w:rsidRDefault="00AB31A6" w:rsidP="006C6717">
            <w:pPr>
              <w:ind w:firstLine="0"/>
              <w:jc w:val="center"/>
              <w:rPr>
                <w:sz w:val="20"/>
                <w:szCs w:val="20"/>
              </w:rPr>
            </w:pPr>
            <w:r w:rsidRPr="00BE390F">
              <w:rPr>
                <w:b/>
                <w:sz w:val="20"/>
                <w:szCs w:val="20"/>
                <w:lang w:val="en-GB"/>
              </w:rPr>
              <w:t>Fig</w:t>
            </w:r>
            <w:r w:rsidR="00570A82" w:rsidRPr="00BE390F">
              <w:rPr>
                <w:b/>
                <w:sz w:val="20"/>
                <w:szCs w:val="20"/>
                <w:lang w:val="en-GB"/>
              </w:rPr>
              <w:t>ure</w:t>
            </w:r>
            <w:r w:rsidRPr="00BE390F">
              <w:rPr>
                <w:b/>
                <w:sz w:val="20"/>
                <w:szCs w:val="20"/>
                <w:lang w:val="en-GB"/>
              </w:rPr>
              <w:t xml:space="preserve"> 3.</w:t>
            </w:r>
            <w:r w:rsidRPr="00BE390F">
              <w:rPr>
                <w:sz w:val="20"/>
                <w:szCs w:val="20"/>
                <w:lang w:val="en-GB"/>
              </w:rPr>
              <w:t xml:space="preserve"> Enthalpy change during phase</w:t>
            </w:r>
            <w:r w:rsidR="00E52ABB" w:rsidRPr="00BE390F">
              <w:rPr>
                <w:sz w:val="20"/>
                <w:szCs w:val="20"/>
                <w:lang w:val="en-GB"/>
              </w:rPr>
              <w:t xml:space="preserve"> transformation of SMA </w:t>
            </w:r>
            <w:r w:rsidRPr="00BE390F">
              <w:rPr>
                <w:sz w:val="20"/>
                <w:szCs w:val="20"/>
                <w:lang w:val="en-GB"/>
              </w:rPr>
              <w:t>in heating (1) and cooling (2) mode</w:t>
            </w:r>
            <w:r w:rsidR="005067AB">
              <w:rPr>
                <w:sz w:val="20"/>
                <w:szCs w:val="20"/>
              </w:rPr>
              <w:t>.</w:t>
            </w:r>
          </w:p>
        </w:tc>
      </w:tr>
    </w:tbl>
    <w:p w14:paraId="7A25CED8" w14:textId="77777777" w:rsidR="00E10A8E" w:rsidRPr="00BE390F" w:rsidRDefault="00E10A8E" w:rsidP="006C6717">
      <w:pPr>
        <w:spacing w:line="240" w:lineRule="auto"/>
        <w:rPr>
          <w:spacing w:val="-2"/>
          <w:sz w:val="20"/>
          <w:szCs w:val="20"/>
          <w:lang w:val="en-GB"/>
        </w:rPr>
      </w:pPr>
    </w:p>
    <w:p w14:paraId="177D1FFE" w14:textId="04463E15" w:rsidR="001A0E2F" w:rsidRPr="00BE390F" w:rsidRDefault="001A0E2F" w:rsidP="006C6717">
      <w:pPr>
        <w:spacing w:line="240" w:lineRule="auto"/>
        <w:rPr>
          <w:sz w:val="24"/>
          <w:szCs w:val="24"/>
          <w:lang w:val="en-GB"/>
        </w:rPr>
      </w:pPr>
      <w:r w:rsidRPr="00BE390F">
        <w:rPr>
          <w:sz w:val="24"/>
          <w:szCs w:val="24"/>
          <w:shd w:val="clear" w:color="auto" w:fill="FFFFFF"/>
          <w:lang w:val="en-GB"/>
        </w:rPr>
        <w:t xml:space="preserve">Summarized results of the phase transformation temperatures of the investigated SMA are given in Table 1. Here </w:t>
      </w:r>
      <w:r w:rsidRPr="00BE390F">
        <w:rPr>
          <w:i/>
          <w:sz w:val="24"/>
          <w:szCs w:val="24"/>
          <w:lang w:val="en-GB"/>
        </w:rPr>
        <w:t>M</w:t>
      </w:r>
      <w:r w:rsidRPr="00BE390F">
        <w:rPr>
          <w:i/>
          <w:sz w:val="24"/>
          <w:szCs w:val="24"/>
          <w:vertAlign w:val="subscript"/>
          <w:lang w:val="en-GB"/>
        </w:rPr>
        <w:t>s</w:t>
      </w:r>
      <w:r w:rsidRPr="00BE390F">
        <w:rPr>
          <w:sz w:val="24"/>
          <w:szCs w:val="24"/>
          <w:lang w:val="en-GB"/>
        </w:rPr>
        <w:t xml:space="preserve">, </w:t>
      </w:r>
      <w:r w:rsidRPr="00BE390F">
        <w:rPr>
          <w:i/>
          <w:sz w:val="24"/>
          <w:szCs w:val="24"/>
          <w:lang w:val="en-GB"/>
        </w:rPr>
        <w:t>M</w:t>
      </w:r>
      <w:r w:rsidRPr="00BE390F">
        <w:rPr>
          <w:i/>
          <w:sz w:val="24"/>
          <w:szCs w:val="24"/>
          <w:vertAlign w:val="subscript"/>
          <w:lang w:val="en-GB"/>
        </w:rPr>
        <w:t>f</w:t>
      </w:r>
      <w:r w:rsidRPr="00BE390F">
        <w:rPr>
          <w:sz w:val="24"/>
          <w:szCs w:val="24"/>
          <w:lang w:val="en-GB"/>
        </w:rPr>
        <w:t xml:space="preserve">, </w:t>
      </w:r>
      <w:r w:rsidRPr="00BE390F">
        <w:rPr>
          <w:i/>
          <w:sz w:val="24"/>
          <w:szCs w:val="24"/>
          <w:lang w:val="en-GB"/>
        </w:rPr>
        <w:t>A</w:t>
      </w:r>
      <w:r w:rsidRPr="00BE390F">
        <w:rPr>
          <w:i/>
          <w:sz w:val="24"/>
          <w:szCs w:val="24"/>
          <w:vertAlign w:val="subscript"/>
          <w:lang w:val="en-GB"/>
        </w:rPr>
        <w:t>s</w:t>
      </w:r>
      <w:r w:rsidRPr="00BE390F">
        <w:rPr>
          <w:sz w:val="24"/>
          <w:szCs w:val="24"/>
          <w:lang w:val="en-GB"/>
        </w:rPr>
        <w:t xml:space="preserve">, </w:t>
      </w:r>
      <w:proofErr w:type="spellStart"/>
      <w:r w:rsidRPr="00BE390F">
        <w:rPr>
          <w:i/>
          <w:sz w:val="24"/>
          <w:szCs w:val="24"/>
          <w:lang w:val="en-GB"/>
        </w:rPr>
        <w:t>A</w:t>
      </w:r>
      <w:r w:rsidRPr="00BE390F">
        <w:rPr>
          <w:i/>
          <w:sz w:val="24"/>
          <w:szCs w:val="24"/>
          <w:vertAlign w:val="subscript"/>
          <w:lang w:val="en-GB"/>
        </w:rPr>
        <w:t>f</w:t>
      </w:r>
      <w:proofErr w:type="spellEnd"/>
      <w:r w:rsidRPr="00BE390F">
        <w:rPr>
          <w:sz w:val="24"/>
          <w:szCs w:val="24"/>
          <w:shd w:val="clear" w:color="auto" w:fill="FFFFFF"/>
          <w:lang w:val="en-GB"/>
        </w:rPr>
        <w:t xml:space="preserve"> are the start and end temperatures of the martensitic and austenitic phase, respectively. It should be noted that the temperature of the phase transformations in the wire material has a slight dispersion between separate heating (cooling) </w:t>
      </w:r>
      <w:r w:rsidRPr="00BE390F">
        <w:rPr>
          <w:sz w:val="24"/>
          <w:szCs w:val="24"/>
          <w:shd w:val="clear" w:color="auto" w:fill="FFFFFF"/>
          <w:lang w:val="en-GB"/>
        </w:rPr>
        <w:lastRenderedPageBreak/>
        <w:t xml:space="preserve">cycles. Thus, the maximum deviation from the average temperature value of </w:t>
      </w:r>
      <w:proofErr w:type="spellStart"/>
      <w:r w:rsidRPr="00BE390F">
        <w:rPr>
          <w:i/>
          <w:sz w:val="24"/>
          <w:szCs w:val="24"/>
          <w:lang w:val="en-GB"/>
        </w:rPr>
        <w:t>A</w:t>
      </w:r>
      <w:r w:rsidRPr="00BE390F">
        <w:rPr>
          <w:i/>
          <w:sz w:val="24"/>
          <w:szCs w:val="24"/>
          <w:vertAlign w:val="subscript"/>
          <w:lang w:val="en-GB"/>
        </w:rPr>
        <w:t>f</w:t>
      </w:r>
      <w:proofErr w:type="spellEnd"/>
      <w:r w:rsidRPr="00BE390F">
        <w:rPr>
          <w:sz w:val="24"/>
          <w:szCs w:val="24"/>
          <w:lang w:val="en-GB"/>
        </w:rPr>
        <w:t xml:space="preserve"> </w:t>
      </w:r>
      <w:r w:rsidRPr="00BE390F">
        <w:rPr>
          <w:sz w:val="24"/>
          <w:szCs w:val="24"/>
          <w:shd w:val="clear" w:color="auto" w:fill="FFFFFF"/>
          <w:lang w:val="en-GB"/>
        </w:rPr>
        <w:t>austenitic transformation completion is</w:t>
      </w:r>
      <w:r w:rsidRPr="00BE390F">
        <w:rPr>
          <w:sz w:val="24"/>
          <w:szCs w:val="24"/>
          <w:lang w:val="en-GB"/>
        </w:rPr>
        <w:t xml:space="preserve"> 0,3</w:t>
      </w:r>
      <w:r w:rsidRPr="00BE390F">
        <w:rPr>
          <w:sz w:val="24"/>
          <w:szCs w:val="24"/>
          <w:lang w:val="en-GB"/>
        </w:rPr>
        <w:sym w:font="Symbol" w:char="F0B0"/>
      </w:r>
      <w:r w:rsidRPr="00BE390F">
        <w:rPr>
          <w:sz w:val="24"/>
          <w:szCs w:val="24"/>
          <w:lang w:val="en-GB"/>
        </w:rPr>
        <w:t>С</w:t>
      </w:r>
      <w:r w:rsidRPr="00BE390F">
        <w:rPr>
          <w:sz w:val="24"/>
          <w:szCs w:val="24"/>
          <w:shd w:val="clear" w:color="auto" w:fill="FFFFFF"/>
          <w:lang w:val="en-GB"/>
        </w:rPr>
        <w:t xml:space="preserve"> and for</w:t>
      </w:r>
      <w:r w:rsidRPr="00BE390F">
        <w:rPr>
          <w:i/>
          <w:sz w:val="24"/>
          <w:szCs w:val="24"/>
          <w:lang w:val="en-GB"/>
        </w:rPr>
        <w:t xml:space="preserve"> M</w:t>
      </w:r>
      <w:r w:rsidRPr="00BE390F">
        <w:rPr>
          <w:i/>
          <w:sz w:val="24"/>
          <w:szCs w:val="24"/>
          <w:vertAlign w:val="subscript"/>
          <w:lang w:val="en-GB"/>
        </w:rPr>
        <w:t>f</w:t>
      </w:r>
      <w:r w:rsidR="00C767E1">
        <w:rPr>
          <w:sz w:val="24"/>
          <w:szCs w:val="24"/>
          <w:shd w:val="clear" w:color="auto" w:fill="FFFFFF"/>
          <w:lang w:val="en-GB"/>
        </w:rPr>
        <w:t xml:space="preserve"> </w:t>
      </w:r>
      <w:r w:rsidRPr="00BE390F">
        <w:rPr>
          <w:sz w:val="24"/>
          <w:szCs w:val="24"/>
          <w:shd w:val="clear" w:color="auto" w:fill="FFFFFF"/>
          <w:lang w:val="en-GB"/>
        </w:rPr>
        <w:t xml:space="preserve">is </w:t>
      </w:r>
      <w:r w:rsidRPr="00BE390F">
        <w:rPr>
          <w:sz w:val="24"/>
          <w:szCs w:val="24"/>
          <w:lang w:val="en-GB"/>
        </w:rPr>
        <w:t>0,7</w:t>
      </w:r>
      <w:r w:rsidRPr="00BE390F">
        <w:rPr>
          <w:sz w:val="24"/>
          <w:szCs w:val="24"/>
          <w:lang w:val="en-GB"/>
        </w:rPr>
        <w:sym w:font="Symbol" w:char="F0B0"/>
      </w:r>
      <w:r w:rsidRPr="00BE390F">
        <w:rPr>
          <w:sz w:val="24"/>
          <w:szCs w:val="24"/>
          <w:lang w:val="en-GB"/>
        </w:rPr>
        <w:t>С.</w:t>
      </w:r>
    </w:p>
    <w:p w14:paraId="36411FED" w14:textId="77777777" w:rsidR="007F65CF" w:rsidRPr="00BE390F" w:rsidRDefault="007F65CF" w:rsidP="006C6717">
      <w:pPr>
        <w:spacing w:line="240" w:lineRule="auto"/>
        <w:rPr>
          <w:sz w:val="20"/>
          <w:szCs w:val="20"/>
          <w:lang w:val="en-GB"/>
        </w:rPr>
      </w:pPr>
    </w:p>
    <w:p w14:paraId="1721A18F" w14:textId="44097CEA" w:rsidR="00176098" w:rsidRPr="005067AB" w:rsidRDefault="00176098" w:rsidP="006C6717">
      <w:pPr>
        <w:pStyle w:val="TableHead"/>
        <w:spacing w:before="0" w:after="0" w:line="240" w:lineRule="auto"/>
        <w:rPr>
          <w:rStyle w:val="tlid-translation"/>
          <w:b w:val="0"/>
          <w:sz w:val="20"/>
        </w:rPr>
      </w:pPr>
      <w:r w:rsidRPr="00BE390F">
        <w:rPr>
          <w:rStyle w:val="tlid-translation"/>
          <w:sz w:val="20"/>
          <w:lang w:val="en-GB"/>
        </w:rPr>
        <w:t>Table 1</w:t>
      </w:r>
      <w:r w:rsidR="005067AB">
        <w:rPr>
          <w:rStyle w:val="tlid-translation"/>
          <w:sz w:val="20"/>
        </w:rPr>
        <w:t xml:space="preserve">. </w:t>
      </w:r>
      <w:r w:rsidRPr="00BE390F">
        <w:rPr>
          <w:rStyle w:val="tlid-translation"/>
          <w:b w:val="0"/>
          <w:sz w:val="20"/>
          <w:lang w:val="en-GB"/>
        </w:rPr>
        <w:t xml:space="preserve">Temperature of phase transformations in </w:t>
      </w:r>
      <w:proofErr w:type="spellStart"/>
      <w:r w:rsidRPr="00BE390F">
        <w:rPr>
          <w:rStyle w:val="tlid-translation"/>
          <w:b w:val="0"/>
          <w:sz w:val="20"/>
          <w:lang w:val="en-GB"/>
        </w:rPr>
        <w:t>NiTi</w:t>
      </w:r>
      <w:proofErr w:type="spellEnd"/>
      <w:r w:rsidRPr="00BE390F">
        <w:rPr>
          <w:rStyle w:val="tlid-translation"/>
          <w:b w:val="0"/>
          <w:sz w:val="20"/>
          <w:lang w:val="en-GB"/>
        </w:rPr>
        <w:t xml:space="preserve"> alloy</w:t>
      </w:r>
      <w:r w:rsidR="005067AB">
        <w:rPr>
          <w:rStyle w:val="tlid-translation"/>
          <w:b w:val="0"/>
          <w:sz w:val="20"/>
        </w:rPr>
        <w:t>.</w:t>
      </w:r>
    </w:p>
    <w:p w14:paraId="003F9D61" w14:textId="77777777" w:rsidR="00570A82" w:rsidRPr="00BE390F" w:rsidRDefault="00570A82" w:rsidP="006C6717">
      <w:pPr>
        <w:pStyle w:val="TableHead"/>
        <w:spacing w:before="0" w:after="0" w:line="240" w:lineRule="auto"/>
        <w:rPr>
          <w:b w:val="0"/>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916"/>
        <w:gridCol w:w="951"/>
        <w:gridCol w:w="826"/>
        <w:gridCol w:w="764"/>
      </w:tblGrid>
      <w:tr w:rsidR="00284A0D" w:rsidRPr="00BE390F" w14:paraId="4B7CB5A9" w14:textId="77777777" w:rsidTr="00570A82">
        <w:trPr>
          <w:trHeight w:val="120"/>
          <w:jc w:val="center"/>
        </w:trPr>
        <w:tc>
          <w:tcPr>
            <w:tcW w:w="0" w:type="auto"/>
            <w:vMerge w:val="restart"/>
            <w:vAlign w:val="center"/>
          </w:tcPr>
          <w:p w14:paraId="23854F15" w14:textId="77777777" w:rsidR="00284A0D" w:rsidRPr="00BE390F" w:rsidRDefault="001A0E2F" w:rsidP="006C6717">
            <w:pPr>
              <w:pStyle w:val="Tabl"/>
              <w:spacing w:line="240" w:lineRule="auto"/>
              <w:rPr>
                <w:sz w:val="24"/>
                <w:szCs w:val="24"/>
                <w:lang w:val="en-GB"/>
              </w:rPr>
            </w:pPr>
            <w:r w:rsidRPr="00BE390F">
              <w:rPr>
                <w:sz w:val="24"/>
                <w:szCs w:val="24"/>
                <w:shd w:val="clear" w:color="auto" w:fill="FFFFFF"/>
                <w:lang w:val="en-GB"/>
              </w:rPr>
              <w:t>Heating / cooling</w:t>
            </w:r>
          </w:p>
        </w:tc>
        <w:tc>
          <w:tcPr>
            <w:tcW w:w="916" w:type="dxa"/>
            <w:vAlign w:val="center"/>
          </w:tcPr>
          <w:p w14:paraId="4C379EFD" w14:textId="77777777" w:rsidR="00284A0D" w:rsidRPr="00BE390F" w:rsidRDefault="00284A0D" w:rsidP="006C6717">
            <w:pPr>
              <w:pStyle w:val="Tabl"/>
              <w:spacing w:line="240" w:lineRule="auto"/>
              <w:rPr>
                <w:sz w:val="24"/>
                <w:szCs w:val="24"/>
                <w:lang w:val="en-GB"/>
              </w:rPr>
            </w:pPr>
            <w:r w:rsidRPr="00BE390F">
              <w:rPr>
                <w:i/>
                <w:sz w:val="24"/>
                <w:szCs w:val="24"/>
                <w:lang w:val="en-GB"/>
              </w:rPr>
              <w:t>M</w:t>
            </w:r>
            <w:r w:rsidRPr="00BE390F">
              <w:rPr>
                <w:i/>
                <w:sz w:val="24"/>
                <w:szCs w:val="24"/>
                <w:vertAlign w:val="subscript"/>
                <w:lang w:val="en-GB"/>
              </w:rPr>
              <w:t>s</w:t>
            </w:r>
          </w:p>
        </w:tc>
        <w:tc>
          <w:tcPr>
            <w:tcW w:w="951" w:type="dxa"/>
            <w:vAlign w:val="center"/>
          </w:tcPr>
          <w:p w14:paraId="0CDB2748" w14:textId="77777777" w:rsidR="00284A0D" w:rsidRPr="00BE390F" w:rsidRDefault="00284A0D" w:rsidP="006C6717">
            <w:pPr>
              <w:pStyle w:val="Tabl"/>
              <w:spacing w:line="240" w:lineRule="auto"/>
              <w:rPr>
                <w:sz w:val="24"/>
                <w:szCs w:val="24"/>
                <w:lang w:val="en-GB"/>
              </w:rPr>
            </w:pPr>
            <w:r w:rsidRPr="00BE390F">
              <w:rPr>
                <w:i/>
                <w:sz w:val="24"/>
                <w:szCs w:val="24"/>
                <w:lang w:val="en-GB"/>
              </w:rPr>
              <w:t>M</w:t>
            </w:r>
            <w:r w:rsidRPr="00BE390F">
              <w:rPr>
                <w:i/>
                <w:sz w:val="24"/>
                <w:szCs w:val="24"/>
                <w:vertAlign w:val="subscript"/>
                <w:lang w:val="en-GB"/>
              </w:rPr>
              <w:t>f</w:t>
            </w:r>
          </w:p>
        </w:tc>
        <w:tc>
          <w:tcPr>
            <w:tcW w:w="826" w:type="dxa"/>
            <w:vAlign w:val="center"/>
          </w:tcPr>
          <w:p w14:paraId="4E7EA0B0" w14:textId="77777777" w:rsidR="00284A0D" w:rsidRPr="00BE390F" w:rsidRDefault="00284A0D" w:rsidP="006C6717">
            <w:pPr>
              <w:pStyle w:val="Tabl"/>
              <w:spacing w:line="240" w:lineRule="auto"/>
              <w:rPr>
                <w:sz w:val="24"/>
                <w:szCs w:val="24"/>
                <w:lang w:val="en-GB"/>
              </w:rPr>
            </w:pPr>
            <w:r w:rsidRPr="00BE390F">
              <w:rPr>
                <w:i/>
                <w:sz w:val="24"/>
                <w:szCs w:val="24"/>
                <w:lang w:val="en-GB"/>
              </w:rPr>
              <w:t>A</w:t>
            </w:r>
            <w:r w:rsidRPr="00BE390F">
              <w:rPr>
                <w:i/>
                <w:sz w:val="24"/>
                <w:szCs w:val="24"/>
                <w:vertAlign w:val="subscript"/>
                <w:lang w:val="en-GB"/>
              </w:rPr>
              <w:t>s</w:t>
            </w:r>
          </w:p>
        </w:tc>
        <w:tc>
          <w:tcPr>
            <w:tcW w:w="764" w:type="dxa"/>
            <w:vAlign w:val="center"/>
          </w:tcPr>
          <w:p w14:paraId="6AE76E3B" w14:textId="77777777" w:rsidR="00284A0D" w:rsidRPr="00BE390F" w:rsidRDefault="00284A0D" w:rsidP="006C6717">
            <w:pPr>
              <w:pStyle w:val="Tabl"/>
              <w:spacing w:line="240" w:lineRule="auto"/>
              <w:rPr>
                <w:sz w:val="24"/>
                <w:szCs w:val="24"/>
                <w:lang w:val="en-GB"/>
              </w:rPr>
            </w:pPr>
            <w:r w:rsidRPr="00BE390F">
              <w:rPr>
                <w:i/>
                <w:sz w:val="24"/>
                <w:szCs w:val="24"/>
                <w:lang w:val="en-GB"/>
              </w:rPr>
              <w:t>A</w:t>
            </w:r>
            <w:r w:rsidRPr="00BE390F">
              <w:rPr>
                <w:i/>
                <w:sz w:val="24"/>
                <w:szCs w:val="24"/>
                <w:vertAlign w:val="subscript"/>
                <w:lang w:val="en-GB"/>
              </w:rPr>
              <w:t>f</w:t>
            </w:r>
          </w:p>
        </w:tc>
      </w:tr>
      <w:tr w:rsidR="00284A0D" w:rsidRPr="00BE390F" w14:paraId="407FC0CA" w14:textId="77777777" w:rsidTr="00570A82">
        <w:trPr>
          <w:trHeight w:val="138"/>
          <w:jc w:val="center"/>
        </w:trPr>
        <w:tc>
          <w:tcPr>
            <w:tcW w:w="0" w:type="auto"/>
            <w:vMerge/>
            <w:tcBorders>
              <w:bottom w:val="double" w:sz="4" w:space="0" w:color="auto"/>
            </w:tcBorders>
            <w:vAlign w:val="center"/>
          </w:tcPr>
          <w:p w14:paraId="0A51E159" w14:textId="77777777" w:rsidR="00284A0D" w:rsidRPr="00BE390F" w:rsidRDefault="00284A0D" w:rsidP="006C6717">
            <w:pPr>
              <w:pStyle w:val="Tabl"/>
              <w:spacing w:line="240" w:lineRule="auto"/>
              <w:rPr>
                <w:sz w:val="24"/>
                <w:szCs w:val="24"/>
                <w:lang w:val="en-GB"/>
              </w:rPr>
            </w:pPr>
          </w:p>
        </w:tc>
        <w:tc>
          <w:tcPr>
            <w:tcW w:w="3457" w:type="dxa"/>
            <w:gridSpan w:val="4"/>
            <w:tcBorders>
              <w:bottom w:val="double" w:sz="4" w:space="0" w:color="auto"/>
            </w:tcBorders>
            <w:vAlign w:val="center"/>
          </w:tcPr>
          <w:p w14:paraId="023EDBB8" w14:textId="77777777" w:rsidR="00284A0D" w:rsidRPr="00BE390F" w:rsidRDefault="00284A0D" w:rsidP="006C6717">
            <w:pPr>
              <w:pStyle w:val="Tabl"/>
              <w:spacing w:line="240" w:lineRule="auto"/>
              <w:rPr>
                <w:sz w:val="24"/>
                <w:szCs w:val="24"/>
                <w:lang w:val="en-GB"/>
              </w:rPr>
            </w:pPr>
            <w:r w:rsidRPr="00BE390F">
              <w:rPr>
                <w:sz w:val="24"/>
                <w:szCs w:val="24"/>
                <w:lang w:val="en-GB"/>
              </w:rPr>
              <w:sym w:font="Symbol" w:char="F0B0"/>
            </w:r>
            <w:r w:rsidRPr="00BE390F">
              <w:rPr>
                <w:sz w:val="24"/>
                <w:szCs w:val="24"/>
                <w:lang w:val="en-GB"/>
              </w:rPr>
              <w:t>С</w:t>
            </w:r>
          </w:p>
        </w:tc>
      </w:tr>
      <w:tr w:rsidR="002D0738" w:rsidRPr="00BE390F" w14:paraId="398843D2" w14:textId="77777777" w:rsidTr="00570A82">
        <w:trPr>
          <w:jc w:val="center"/>
        </w:trPr>
        <w:tc>
          <w:tcPr>
            <w:tcW w:w="0" w:type="auto"/>
            <w:vAlign w:val="center"/>
          </w:tcPr>
          <w:p w14:paraId="0013DFE7" w14:textId="77777777" w:rsidR="002D0738" w:rsidRPr="00BE390F" w:rsidRDefault="002D0738" w:rsidP="006C6717">
            <w:pPr>
              <w:pStyle w:val="Tabl"/>
              <w:spacing w:line="240" w:lineRule="auto"/>
              <w:rPr>
                <w:sz w:val="24"/>
                <w:szCs w:val="24"/>
                <w:lang w:val="en-GB"/>
              </w:rPr>
            </w:pPr>
            <w:r w:rsidRPr="00BE390F">
              <w:rPr>
                <w:sz w:val="24"/>
                <w:szCs w:val="24"/>
                <w:lang w:val="en-GB"/>
              </w:rPr>
              <w:t>1-е</w:t>
            </w:r>
          </w:p>
        </w:tc>
        <w:tc>
          <w:tcPr>
            <w:tcW w:w="916" w:type="dxa"/>
            <w:vAlign w:val="center"/>
          </w:tcPr>
          <w:p w14:paraId="15815539" w14:textId="77777777" w:rsidR="002D0738" w:rsidRPr="00BE390F" w:rsidRDefault="002D0738" w:rsidP="006C6717">
            <w:pPr>
              <w:pStyle w:val="Tabl"/>
              <w:spacing w:line="240" w:lineRule="auto"/>
              <w:rPr>
                <w:sz w:val="24"/>
                <w:szCs w:val="24"/>
                <w:lang w:val="en-GB"/>
              </w:rPr>
            </w:pPr>
            <w:r w:rsidRPr="00BE390F">
              <w:rPr>
                <w:sz w:val="24"/>
                <w:szCs w:val="24"/>
                <w:lang w:val="en-GB"/>
              </w:rPr>
              <w:t>-68,7</w:t>
            </w:r>
          </w:p>
        </w:tc>
        <w:tc>
          <w:tcPr>
            <w:tcW w:w="951" w:type="dxa"/>
            <w:vAlign w:val="center"/>
          </w:tcPr>
          <w:p w14:paraId="1DAF16F2" w14:textId="77777777" w:rsidR="002D0738" w:rsidRPr="00BE390F" w:rsidRDefault="00D129F9" w:rsidP="006C6717">
            <w:pPr>
              <w:pStyle w:val="Tabl"/>
              <w:spacing w:line="240" w:lineRule="auto"/>
              <w:rPr>
                <w:sz w:val="24"/>
                <w:szCs w:val="24"/>
                <w:lang w:val="en-GB"/>
              </w:rPr>
            </w:pPr>
            <w:r w:rsidRPr="00BE390F">
              <w:rPr>
                <w:sz w:val="24"/>
                <w:szCs w:val="24"/>
                <w:lang w:val="en-GB"/>
              </w:rPr>
              <w:t>-</w:t>
            </w:r>
            <w:r w:rsidR="002D0738" w:rsidRPr="00BE390F">
              <w:rPr>
                <w:sz w:val="24"/>
                <w:szCs w:val="24"/>
                <w:lang w:val="en-GB"/>
              </w:rPr>
              <w:t>95,5</w:t>
            </w:r>
          </w:p>
        </w:tc>
        <w:tc>
          <w:tcPr>
            <w:tcW w:w="826" w:type="dxa"/>
            <w:vAlign w:val="center"/>
          </w:tcPr>
          <w:p w14:paraId="610FFBA0" w14:textId="77777777" w:rsidR="002D0738" w:rsidRPr="00BE390F" w:rsidRDefault="002D0738" w:rsidP="006C6717">
            <w:pPr>
              <w:pStyle w:val="Tabl"/>
              <w:spacing w:line="240" w:lineRule="auto"/>
              <w:rPr>
                <w:sz w:val="24"/>
                <w:szCs w:val="24"/>
                <w:lang w:val="en-GB"/>
              </w:rPr>
            </w:pPr>
            <w:r w:rsidRPr="00BE390F">
              <w:rPr>
                <w:sz w:val="24"/>
                <w:szCs w:val="24"/>
                <w:lang w:val="en-GB"/>
              </w:rPr>
              <w:t>-60,3</w:t>
            </w:r>
          </w:p>
        </w:tc>
        <w:tc>
          <w:tcPr>
            <w:tcW w:w="764" w:type="dxa"/>
            <w:vAlign w:val="center"/>
          </w:tcPr>
          <w:p w14:paraId="3D351C37" w14:textId="77777777" w:rsidR="002D0738" w:rsidRPr="00BE390F" w:rsidRDefault="002D0738" w:rsidP="006C6717">
            <w:pPr>
              <w:pStyle w:val="Tabl"/>
              <w:spacing w:line="240" w:lineRule="auto"/>
              <w:rPr>
                <w:sz w:val="24"/>
                <w:szCs w:val="24"/>
                <w:lang w:val="en-GB"/>
              </w:rPr>
            </w:pPr>
            <w:r w:rsidRPr="00BE390F">
              <w:rPr>
                <w:sz w:val="24"/>
                <w:szCs w:val="24"/>
                <w:lang w:val="en-GB"/>
              </w:rPr>
              <w:t>-38,5</w:t>
            </w:r>
          </w:p>
        </w:tc>
      </w:tr>
      <w:tr w:rsidR="002D0738" w:rsidRPr="00BE390F" w14:paraId="155647E8" w14:textId="77777777" w:rsidTr="00570A82">
        <w:trPr>
          <w:jc w:val="center"/>
        </w:trPr>
        <w:tc>
          <w:tcPr>
            <w:tcW w:w="0" w:type="auto"/>
            <w:vAlign w:val="center"/>
          </w:tcPr>
          <w:p w14:paraId="3B9EA0F6" w14:textId="77777777" w:rsidR="002D0738" w:rsidRPr="00BE390F" w:rsidRDefault="002D0738" w:rsidP="006C6717">
            <w:pPr>
              <w:pStyle w:val="Tabl"/>
              <w:spacing w:line="240" w:lineRule="auto"/>
              <w:rPr>
                <w:sz w:val="24"/>
                <w:szCs w:val="24"/>
                <w:lang w:val="en-GB"/>
              </w:rPr>
            </w:pPr>
            <w:r w:rsidRPr="00BE390F">
              <w:rPr>
                <w:sz w:val="24"/>
                <w:szCs w:val="24"/>
                <w:lang w:val="en-GB"/>
              </w:rPr>
              <w:t>2-е</w:t>
            </w:r>
          </w:p>
        </w:tc>
        <w:tc>
          <w:tcPr>
            <w:tcW w:w="916" w:type="dxa"/>
            <w:vAlign w:val="center"/>
          </w:tcPr>
          <w:p w14:paraId="4F91D6C2" w14:textId="77777777" w:rsidR="002D0738" w:rsidRPr="00BE390F" w:rsidRDefault="002D0738" w:rsidP="006C6717">
            <w:pPr>
              <w:pStyle w:val="Tabl"/>
              <w:spacing w:line="240" w:lineRule="auto"/>
              <w:rPr>
                <w:sz w:val="24"/>
                <w:szCs w:val="24"/>
                <w:lang w:val="en-GB"/>
              </w:rPr>
            </w:pPr>
            <w:r w:rsidRPr="00BE390F">
              <w:rPr>
                <w:sz w:val="24"/>
                <w:szCs w:val="24"/>
                <w:lang w:val="en-GB"/>
              </w:rPr>
              <w:t>-69,6</w:t>
            </w:r>
          </w:p>
        </w:tc>
        <w:tc>
          <w:tcPr>
            <w:tcW w:w="951" w:type="dxa"/>
            <w:vAlign w:val="center"/>
          </w:tcPr>
          <w:p w14:paraId="28E89EB4" w14:textId="77777777" w:rsidR="002D0738" w:rsidRPr="00BE390F" w:rsidRDefault="00D129F9" w:rsidP="006C6717">
            <w:pPr>
              <w:pStyle w:val="Tabl"/>
              <w:spacing w:line="240" w:lineRule="auto"/>
              <w:rPr>
                <w:sz w:val="24"/>
                <w:szCs w:val="24"/>
                <w:lang w:val="en-GB"/>
              </w:rPr>
            </w:pPr>
            <w:r w:rsidRPr="00BE390F">
              <w:rPr>
                <w:sz w:val="24"/>
                <w:szCs w:val="24"/>
                <w:lang w:val="en-GB"/>
              </w:rPr>
              <w:t>-</w:t>
            </w:r>
            <w:r w:rsidR="002D0738" w:rsidRPr="00BE390F">
              <w:rPr>
                <w:sz w:val="24"/>
                <w:szCs w:val="24"/>
                <w:lang w:val="en-GB"/>
              </w:rPr>
              <w:t>95,9</w:t>
            </w:r>
          </w:p>
        </w:tc>
        <w:tc>
          <w:tcPr>
            <w:tcW w:w="826" w:type="dxa"/>
            <w:vAlign w:val="center"/>
          </w:tcPr>
          <w:p w14:paraId="7F1D2B24" w14:textId="77777777" w:rsidR="002D0738" w:rsidRPr="00BE390F" w:rsidRDefault="002D0738" w:rsidP="006C6717">
            <w:pPr>
              <w:pStyle w:val="Tabl"/>
              <w:spacing w:line="240" w:lineRule="auto"/>
              <w:rPr>
                <w:sz w:val="24"/>
                <w:szCs w:val="24"/>
                <w:lang w:val="en-GB"/>
              </w:rPr>
            </w:pPr>
            <w:r w:rsidRPr="00BE390F">
              <w:rPr>
                <w:sz w:val="24"/>
                <w:szCs w:val="24"/>
                <w:lang w:val="en-GB"/>
              </w:rPr>
              <w:t>-60,5</w:t>
            </w:r>
          </w:p>
        </w:tc>
        <w:tc>
          <w:tcPr>
            <w:tcW w:w="764" w:type="dxa"/>
            <w:vAlign w:val="center"/>
          </w:tcPr>
          <w:p w14:paraId="1D0CF66C" w14:textId="77777777" w:rsidR="002D0738" w:rsidRPr="00BE390F" w:rsidRDefault="002D0738" w:rsidP="006C6717">
            <w:pPr>
              <w:pStyle w:val="Tabl"/>
              <w:spacing w:line="240" w:lineRule="auto"/>
              <w:rPr>
                <w:sz w:val="24"/>
                <w:szCs w:val="24"/>
                <w:lang w:val="en-GB"/>
              </w:rPr>
            </w:pPr>
            <w:r w:rsidRPr="00BE390F">
              <w:rPr>
                <w:sz w:val="24"/>
                <w:szCs w:val="24"/>
                <w:lang w:val="en-GB"/>
              </w:rPr>
              <w:t>-38,5</w:t>
            </w:r>
          </w:p>
        </w:tc>
      </w:tr>
      <w:tr w:rsidR="002D0738" w:rsidRPr="00BE390F" w14:paraId="242948D9" w14:textId="77777777" w:rsidTr="00570A82">
        <w:trPr>
          <w:jc w:val="center"/>
        </w:trPr>
        <w:tc>
          <w:tcPr>
            <w:tcW w:w="0" w:type="auto"/>
            <w:vAlign w:val="center"/>
          </w:tcPr>
          <w:p w14:paraId="2A114B60" w14:textId="77777777" w:rsidR="002D0738" w:rsidRPr="00BE390F" w:rsidRDefault="002D0738" w:rsidP="006C6717">
            <w:pPr>
              <w:pStyle w:val="Tabl"/>
              <w:spacing w:line="240" w:lineRule="auto"/>
              <w:rPr>
                <w:sz w:val="24"/>
                <w:szCs w:val="24"/>
                <w:lang w:val="en-GB"/>
              </w:rPr>
            </w:pPr>
            <w:r w:rsidRPr="00BE390F">
              <w:rPr>
                <w:sz w:val="24"/>
                <w:szCs w:val="24"/>
                <w:lang w:val="en-GB"/>
              </w:rPr>
              <w:t>3-є</w:t>
            </w:r>
          </w:p>
        </w:tc>
        <w:tc>
          <w:tcPr>
            <w:tcW w:w="916" w:type="dxa"/>
            <w:vAlign w:val="center"/>
          </w:tcPr>
          <w:p w14:paraId="74856F46" w14:textId="77777777" w:rsidR="002D0738" w:rsidRPr="00BE390F" w:rsidRDefault="002D0738" w:rsidP="006C6717">
            <w:pPr>
              <w:pStyle w:val="Tabl"/>
              <w:spacing w:line="240" w:lineRule="auto"/>
              <w:rPr>
                <w:sz w:val="24"/>
                <w:szCs w:val="24"/>
                <w:lang w:val="en-GB"/>
              </w:rPr>
            </w:pPr>
            <w:r w:rsidRPr="00BE390F">
              <w:rPr>
                <w:sz w:val="24"/>
                <w:szCs w:val="24"/>
                <w:lang w:val="en-GB"/>
              </w:rPr>
              <w:t>-70,0</w:t>
            </w:r>
          </w:p>
        </w:tc>
        <w:tc>
          <w:tcPr>
            <w:tcW w:w="951" w:type="dxa"/>
            <w:vAlign w:val="center"/>
          </w:tcPr>
          <w:p w14:paraId="3E0AC29F" w14:textId="77777777" w:rsidR="002D0738" w:rsidRPr="00BE390F" w:rsidRDefault="00D129F9" w:rsidP="006C6717">
            <w:pPr>
              <w:pStyle w:val="Tabl"/>
              <w:spacing w:line="240" w:lineRule="auto"/>
              <w:rPr>
                <w:sz w:val="24"/>
                <w:szCs w:val="24"/>
                <w:lang w:val="en-GB"/>
              </w:rPr>
            </w:pPr>
            <w:r w:rsidRPr="00BE390F">
              <w:rPr>
                <w:sz w:val="24"/>
                <w:szCs w:val="24"/>
                <w:lang w:val="en-GB"/>
              </w:rPr>
              <w:t>-</w:t>
            </w:r>
            <w:r w:rsidR="002D0738" w:rsidRPr="00BE390F">
              <w:rPr>
                <w:sz w:val="24"/>
                <w:szCs w:val="24"/>
                <w:lang w:val="en-GB"/>
              </w:rPr>
              <w:t>96,2</w:t>
            </w:r>
          </w:p>
        </w:tc>
        <w:tc>
          <w:tcPr>
            <w:tcW w:w="826" w:type="dxa"/>
            <w:vAlign w:val="center"/>
          </w:tcPr>
          <w:p w14:paraId="3DD920B5" w14:textId="77777777" w:rsidR="002D0738" w:rsidRPr="00BE390F" w:rsidRDefault="002D0738" w:rsidP="006C6717">
            <w:pPr>
              <w:pStyle w:val="Tabl"/>
              <w:spacing w:line="240" w:lineRule="auto"/>
              <w:rPr>
                <w:sz w:val="24"/>
                <w:szCs w:val="24"/>
                <w:lang w:val="en-GB"/>
              </w:rPr>
            </w:pPr>
            <w:r w:rsidRPr="00BE390F">
              <w:rPr>
                <w:sz w:val="24"/>
                <w:szCs w:val="24"/>
                <w:lang w:val="en-GB"/>
              </w:rPr>
              <w:t>-60,6</w:t>
            </w:r>
          </w:p>
        </w:tc>
        <w:tc>
          <w:tcPr>
            <w:tcW w:w="764" w:type="dxa"/>
            <w:vAlign w:val="center"/>
          </w:tcPr>
          <w:p w14:paraId="4DC89C84" w14:textId="77777777" w:rsidR="002D0738" w:rsidRPr="00BE390F" w:rsidRDefault="002D0738" w:rsidP="006C6717">
            <w:pPr>
              <w:pStyle w:val="Tabl"/>
              <w:spacing w:line="240" w:lineRule="auto"/>
              <w:rPr>
                <w:sz w:val="24"/>
                <w:szCs w:val="24"/>
                <w:lang w:val="en-GB"/>
              </w:rPr>
            </w:pPr>
            <w:r w:rsidRPr="00BE390F">
              <w:rPr>
                <w:sz w:val="24"/>
                <w:szCs w:val="24"/>
                <w:lang w:val="en-GB"/>
              </w:rPr>
              <w:t>-39,0</w:t>
            </w:r>
          </w:p>
        </w:tc>
      </w:tr>
      <w:tr w:rsidR="002D0738" w:rsidRPr="00BE390F" w14:paraId="362E06E0" w14:textId="77777777" w:rsidTr="00570A82">
        <w:trPr>
          <w:jc w:val="center"/>
        </w:trPr>
        <w:tc>
          <w:tcPr>
            <w:tcW w:w="0" w:type="auto"/>
            <w:vAlign w:val="center"/>
          </w:tcPr>
          <w:p w14:paraId="5EDC7EF4" w14:textId="77777777" w:rsidR="002D0738" w:rsidRPr="00BE390F" w:rsidRDefault="001A0E2F" w:rsidP="006C6717">
            <w:pPr>
              <w:pStyle w:val="HTML"/>
              <w:shd w:val="clear" w:color="auto" w:fill="FFFFFF"/>
              <w:rPr>
                <w:sz w:val="24"/>
                <w:szCs w:val="24"/>
                <w:lang w:val="en-GB"/>
              </w:rPr>
            </w:pPr>
            <w:r w:rsidRPr="00BE390F">
              <w:rPr>
                <w:rFonts w:ascii="Times New Roman" w:hAnsi="Times New Roman" w:cs="Times New Roman"/>
                <w:sz w:val="24"/>
                <w:szCs w:val="24"/>
                <w:lang w:val="en-GB"/>
              </w:rPr>
              <w:t>Averaged value</w:t>
            </w:r>
          </w:p>
        </w:tc>
        <w:tc>
          <w:tcPr>
            <w:tcW w:w="916" w:type="dxa"/>
            <w:vAlign w:val="center"/>
          </w:tcPr>
          <w:p w14:paraId="4BFF337A" w14:textId="77777777" w:rsidR="002D0738" w:rsidRPr="00BE390F" w:rsidRDefault="002D0738" w:rsidP="006C6717">
            <w:pPr>
              <w:pStyle w:val="Tabl"/>
              <w:spacing w:line="240" w:lineRule="auto"/>
              <w:rPr>
                <w:sz w:val="24"/>
                <w:szCs w:val="24"/>
                <w:lang w:val="en-GB"/>
              </w:rPr>
            </w:pPr>
            <w:r w:rsidRPr="00BE390F">
              <w:rPr>
                <w:sz w:val="24"/>
                <w:szCs w:val="24"/>
                <w:lang w:val="en-GB"/>
              </w:rPr>
              <w:t>-69,4</w:t>
            </w:r>
          </w:p>
        </w:tc>
        <w:tc>
          <w:tcPr>
            <w:tcW w:w="951" w:type="dxa"/>
            <w:vAlign w:val="center"/>
          </w:tcPr>
          <w:p w14:paraId="1866AB2F" w14:textId="77777777" w:rsidR="002D0738" w:rsidRPr="00BE390F" w:rsidRDefault="00D129F9" w:rsidP="006C6717">
            <w:pPr>
              <w:pStyle w:val="Tabl"/>
              <w:spacing w:line="240" w:lineRule="auto"/>
              <w:rPr>
                <w:sz w:val="24"/>
                <w:szCs w:val="24"/>
                <w:lang w:val="en-GB"/>
              </w:rPr>
            </w:pPr>
            <w:r w:rsidRPr="00BE390F">
              <w:rPr>
                <w:sz w:val="24"/>
                <w:szCs w:val="24"/>
                <w:lang w:val="en-GB"/>
              </w:rPr>
              <w:t>-</w:t>
            </w:r>
            <w:r w:rsidR="002D0738" w:rsidRPr="00BE390F">
              <w:rPr>
                <w:sz w:val="24"/>
                <w:szCs w:val="24"/>
                <w:lang w:val="en-GB"/>
              </w:rPr>
              <w:t>95,9</w:t>
            </w:r>
          </w:p>
        </w:tc>
        <w:tc>
          <w:tcPr>
            <w:tcW w:w="826" w:type="dxa"/>
            <w:vAlign w:val="center"/>
          </w:tcPr>
          <w:p w14:paraId="35C1F813" w14:textId="77777777" w:rsidR="002D0738" w:rsidRPr="00BE390F" w:rsidRDefault="002D0738" w:rsidP="006C6717">
            <w:pPr>
              <w:pStyle w:val="Tabl"/>
              <w:spacing w:line="240" w:lineRule="auto"/>
              <w:rPr>
                <w:sz w:val="24"/>
                <w:szCs w:val="24"/>
                <w:lang w:val="en-GB"/>
              </w:rPr>
            </w:pPr>
            <w:r w:rsidRPr="00BE390F">
              <w:rPr>
                <w:sz w:val="24"/>
                <w:szCs w:val="24"/>
                <w:lang w:val="en-GB"/>
              </w:rPr>
              <w:t>-60,5</w:t>
            </w:r>
          </w:p>
        </w:tc>
        <w:tc>
          <w:tcPr>
            <w:tcW w:w="764" w:type="dxa"/>
            <w:vAlign w:val="center"/>
          </w:tcPr>
          <w:p w14:paraId="6D56CE1C" w14:textId="77777777" w:rsidR="002D0738" w:rsidRPr="00BE390F" w:rsidRDefault="002D0738" w:rsidP="006C6717">
            <w:pPr>
              <w:pStyle w:val="Tabl"/>
              <w:spacing w:line="240" w:lineRule="auto"/>
              <w:rPr>
                <w:sz w:val="24"/>
                <w:szCs w:val="24"/>
                <w:lang w:val="en-GB"/>
              </w:rPr>
            </w:pPr>
            <w:r w:rsidRPr="00BE390F">
              <w:rPr>
                <w:sz w:val="24"/>
                <w:szCs w:val="24"/>
                <w:lang w:val="en-GB"/>
              </w:rPr>
              <w:t>-38,7</w:t>
            </w:r>
          </w:p>
        </w:tc>
      </w:tr>
    </w:tbl>
    <w:p w14:paraId="1ECA9F36" w14:textId="77777777" w:rsidR="00242ABD" w:rsidRPr="00BE390F" w:rsidRDefault="00242ABD" w:rsidP="006C6717">
      <w:pPr>
        <w:spacing w:line="240" w:lineRule="auto"/>
        <w:rPr>
          <w:spacing w:val="-4"/>
          <w:sz w:val="20"/>
          <w:szCs w:val="20"/>
          <w:lang w:val="en-GB"/>
        </w:rPr>
      </w:pPr>
    </w:p>
    <w:p w14:paraId="5E4A9A4E" w14:textId="729C6D52" w:rsidR="001A0E2F" w:rsidRPr="00BE390F" w:rsidRDefault="001A0E2F" w:rsidP="006C6717">
      <w:pPr>
        <w:pStyle w:val="HTML"/>
        <w:shd w:val="clear" w:color="auto" w:fill="FFFFFF"/>
        <w:ind w:firstLine="709"/>
        <w:jc w:val="both"/>
        <w:rPr>
          <w:rFonts w:ascii="Times New Roman" w:hAnsi="Times New Roman" w:cs="Times New Roman"/>
          <w:sz w:val="24"/>
          <w:szCs w:val="24"/>
          <w:lang w:val="en-GB"/>
        </w:rPr>
      </w:pPr>
      <w:r w:rsidRPr="00BE390F">
        <w:rPr>
          <w:rFonts w:ascii="Times New Roman" w:hAnsi="Times New Roman" w:cs="Times New Roman"/>
          <w:sz w:val="24"/>
          <w:szCs w:val="24"/>
          <w:lang w:val="en-GB"/>
        </w:rPr>
        <w:t>Characteristics of the mechanical properties of the alloy were determined according to standard [14] at 0</w:t>
      </w:r>
      <w:r w:rsidRPr="00BE390F">
        <w:rPr>
          <w:rFonts w:ascii="Times New Roman" w:hAnsi="Times New Roman" w:cs="Times New Roman"/>
          <w:sz w:val="24"/>
          <w:szCs w:val="24"/>
          <w:lang w:val="en-GB"/>
        </w:rPr>
        <w:sym w:font="Symbol" w:char="F0B0"/>
      </w:r>
      <w:r w:rsidRPr="00BE390F">
        <w:rPr>
          <w:rFonts w:ascii="Times New Roman" w:hAnsi="Times New Roman" w:cs="Times New Roman"/>
          <w:spacing w:val="-2"/>
          <w:sz w:val="24"/>
          <w:szCs w:val="24"/>
          <w:lang w:val="en-GB"/>
        </w:rPr>
        <w:t>С</w:t>
      </w:r>
      <w:r w:rsidRPr="00BE390F">
        <w:rPr>
          <w:rFonts w:ascii="Times New Roman" w:hAnsi="Times New Roman" w:cs="Times New Roman"/>
          <w:sz w:val="24"/>
          <w:szCs w:val="24"/>
          <w:lang w:val="en-GB"/>
        </w:rPr>
        <w:t xml:space="preserve"> temperature</w:t>
      </w:r>
      <w:r w:rsidR="008A47F9">
        <w:rPr>
          <w:rFonts w:ascii="Times New Roman" w:hAnsi="Times New Roman" w:cs="Times New Roman"/>
          <w:sz w:val="24"/>
          <w:szCs w:val="24"/>
          <w:lang w:val="en-GB"/>
        </w:rPr>
        <w:t>,</w:t>
      </w:r>
      <w:r w:rsidRPr="00BE390F">
        <w:rPr>
          <w:rFonts w:ascii="Times New Roman" w:hAnsi="Times New Roman" w:cs="Times New Roman"/>
          <w:sz w:val="24"/>
          <w:szCs w:val="24"/>
          <w:lang w:val="en-GB"/>
        </w:rPr>
        <w:t xml:space="preserve"> which was higher than the temperature of the martensitic-austenitic transformation completion </w:t>
      </w:r>
      <w:proofErr w:type="spellStart"/>
      <w:r w:rsidRPr="00BE390F">
        <w:rPr>
          <w:rFonts w:ascii="Times New Roman" w:hAnsi="Times New Roman" w:cs="Times New Roman"/>
          <w:i/>
          <w:sz w:val="24"/>
          <w:szCs w:val="24"/>
          <w:lang w:val="en-GB"/>
        </w:rPr>
        <w:t>A</w:t>
      </w:r>
      <w:r w:rsidRPr="00BE390F">
        <w:rPr>
          <w:rFonts w:ascii="Times New Roman" w:hAnsi="Times New Roman" w:cs="Times New Roman"/>
          <w:i/>
          <w:sz w:val="24"/>
          <w:szCs w:val="24"/>
          <w:vertAlign w:val="subscript"/>
          <w:lang w:val="en-GB"/>
        </w:rPr>
        <w:t>f</w:t>
      </w:r>
      <w:proofErr w:type="spellEnd"/>
      <w:r w:rsidRPr="00BE390F">
        <w:rPr>
          <w:rFonts w:ascii="Times New Roman" w:hAnsi="Times New Roman" w:cs="Times New Roman"/>
          <w:i/>
          <w:sz w:val="24"/>
          <w:szCs w:val="24"/>
          <w:vertAlign w:val="subscript"/>
          <w:lang w:val="en-GB"/>
        </w:rPr>
        <w:t xml:space="preserve"> </w:t>
      </w:r>
      <w:r w:rsidRPr="00BE390F">
        <w:rPr>
          <w:rFonts w:ascii="Times New Roman" w:hAnsi="Times New Roman" w:cs="Times New Roman"/>
          <w:sz w:val="24"/>
          <w:szCs w:val="24"/>
          <w:lang w:val="en-GB"/>
        </w:rPr>
        <w:t>= -38,7</w:t>
      </w:r>
      <w:r w:rsidRPr="00BE390F">
        <w:rPr>
          <w:rFonts w:ascii="Times New Roman" w:hAnsi="Times New Roman" w:cs="Times New Roman"/>
          <w:sz w:val="24"/>
          <w:szCs w:val="24"/>
          <w:lang w:val="en-GB"/>
        </w:rPr>
        <w:sym w:font="Symbol" w:char="F0B0"/>
      </w:r>
      <w:r w:rsidRPr="00BE390F">
        <w:rPr>
          <w:rFonts w:ascii="Times New Roman" w:hAnsi="Times New Roman" w:cs="Times New Roman"/>
          <w:spacing w:val="-2"/>
          <w:sz w:val="24"/>
          <w:szCs w:val="24"/>
          <w:lang w:val="en-GB"/>
        </w:rPr>
        <w:t xml:space="preserve">С (Table 1). </w:t>
      </w:r>
    </w:p>
    <w:p w14:paraId="6F0E8B4F" w14:textId="42BB9E1C" w:rsidR="001A0E2F" w:rsidRPr="00BE390F" w:rsidRDefault="001A0E2F" w:rsidP="006C6717">
      <w:pPr>
        <w:widowControl w:val="0"/>
        <w:spacing w:line="240" w:lineRule="auto"/>
        <w:ind w:firstLine="708"/>
        <w:rPr>
          <w:sz w:val="24"/>
          <w:szCs w:val="24"/>
          <w:lang w:val="en-GB"/>
        </w:rPr>
      </w:pPr>
      <w:r w:rsidRPr="00BE390F">
        <w:rPr>
          <w:sz w:val="24"/>
          <w:szCs w:val="24"/>
          <w:lang w:val="en-GB"/>
        </w:rPr>
        <w:t>The stretch diagram (Fig. 4) consists of three sections: I - elastic behaviour (austenitic phase</w:t>
      </w:r>
      <w:r w:rsidR="008257FA" w:rsidRPr="00BE390F">
        <w:rPr>
          <w:sz w:val="24"/>
          <w:szCs w:val="24"/>
          <w:lang w:val="en-GB"/>
        </w:rPr>
        <w:t xml:space="preserve">); II - </w:t>
      </w:r>
      <w:proofErr w:type="spellStart"/>
      <w:r w:rsidR="008257FA" w:rsidRPr="00BE390F">
        <w:rPr>
          <w:sz w:val="24"/>
          <w:szCs w:val="24"/>
          <w:lang w:val="en-GB"/>
        </w:rPr>
        <w:t>pseudo</w:t>
      </w:r>
      <w:r w:rsidRPr="00BE390F">
        <w:rPr>
          <w:sz w:val="24"/>
          <w:szCs w:val="24"/>
          <w:lang w:val="en-GB"/>
        </w:rPr>
        <w:t>elastic</w:t>
      </w:r>
      <w:proofErr w:type="spellEnd"/>
      <w:r w:rsidRPr="00BE390F">
        <w:rPr>
          <w:sz w:val="24"/>
          <w:szCs w:val="24"/>
          <w:lang w:val="en-GB"/>
        </w:rPr>
        <w:t xml:space="preserve"> (austenitic-martensitic phase), where the properties of </w:t>
      </w:r>
      <w:proofErr w:type="spellStart"/>
      <w:r w:rsidRPr="00BE390F">
        <w:rPr>
          <w:sz w:val="24"/>
          <w:szCs w:val="24"/>
          <w:lang w:val="en-GB"/>
        </w:rPr>
        <w:t>hyperelasticity</w:t>
      </w:r>
      <w:proofErr w:type="spellEnd"/>
      <w:r w:rsidRPr="00BE390F">
        <w:rPr>
          <w:sz w:val="24"/>
          <w:szCs w:val="24"/>
          <w:lang w:val="en-GB"/>
        </w:rPr>
        <w:t xml:space="preserve"> are observed</w:t>
      </w:r>
      <w:r w:rsidR="0020707D" w:rsidRPr="00BE390F">
        <w:rPr>
          <w:sz w:val="24"/>
          <w:szCs w:val="24"/>
          <w:lang w:val="en-GB"/>
        </w:rPr>
        <w:t xml:space="preserve">; III - </w:t>
      </w:r>
      <w:r w:rsidR="008A47F9">
        <w:rPr>
          <w:sz w:val="24"/>
          <w:szCs w:val="24"/>
          <w:lang w:val="en-GB"/>
        </w:rPr>
        <w:t>elastoplastic deformation (martensitic phase), which results in</w:t>
      </w:r>
      <w:r w:rsidRPr="00BE390F">
        <w:rPr>
          <w:sz w:val="24"/>
          <w:szCs w:val="24"/>
          <w:lang w:val="en-GB"/>
        </w:rPr>
        <w:t xml:space="preserve"> the </w:t>
      </w:r>
      <w:r w:rsidR="00A46767" w:rsidRPr="00BE390F">
        <w:rPr>
          <w:sz w:val="24"/>
          <w:szCs w:val="24"/>
          <w:lang w:val="en-GB"/>
        </w:rPr>
        <w:t>specimen</w:t>
      </w:r>
      <w:r w:rsidRPr="00BE390F">
        <w:rPr>
          <w:sz w:val="24"/>
          <w:szCs w:val="24"/>
          <w:lang w:val="en-GB"/>
        </w:rPr>
        <w:t xml:space="preserve"> fracture.</w:t>
      </w:r>
    </w:p>
    <w:p w14:paraId="1C0341E6" w14:textId="77777777" w:rsidR="001A0E2F" w:rsidRPr="00BE390F" w:rsidRDefault="001A0E2F" w:rsidP="006C6717">
      <w:pPr>
        <w:widowControl w:val="0"/>
        <w:spacing w:line="240" w:lineRule="auto"/>
        <w:ind w:firstLine="708"/>
        <w:rPr>
          <w:sz w:val="20"/>
          <w:szCs w:val="20"/>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3"/>
      </w:tblGrid>
      <w:tr w:rsidR="00210C23" w:rsidRPr="00BE390F" w14:paraId="61C71970" w14:textId="77777777" w:rsidTr="00A953FA">
        <w:tc>
          <w:tcPr>
            <w:tcW w:w="9629" w:type="dxa"/>
          </w:tcPr>
          <w:p w14:paraId="4403D31F" w14:textId="77777777" w:rsidR="00210C23" w:rsidRPr="00BE390F" w:rsidRDefault="00F87495" w:rsidP="006C6717">
            <w:pPr>
              <w:widowControl w:val="0"/>
              <w:spacing w:before="120"/>
              <w:ind w:firstLine="0"/>
              <w:jc w:val="center"/>
              <w:rPr>
                <w:lang w:val="en-GB"/>
              </w:rPr>
            </w:pPr>
            <w:r w:rsidRPr="00BE390F">
              <w:rPr>
                <w:lang w:val="en-GB"/>
              </w:rPr>
              <w:object w:dxaOrig="7755" w:dyaOrig="5160" w14:anchorId="4BAE912C">
                <v:shape id="_x0000_i1028" type="#_x0000_t75" style="width:389.2pt;height:258.1pt" o:ole="">
                  <v:imagedata r:id="rId20" o:title=""/>
                </v:shape>
                <o:OLEObject Type="Embed" ProgID="PBrush" ShapeID="_x0000_i1028" DrawAspect="Content" ObjectID="_1782108432" r:id="rId21"/>
              </w:object>
            </w:r>
          </w:p>
        </w:tc>
      </w:tr>
      <w:tr w:rsidR="00210C23" w:rsidRPr="00BE390F" w14:paraId="46E257D7" w14:textId="77777777" w:rsidTr="00A953FA">
        <w:tc>
          <w:tcPr>
            <w:tcW w:w="9629" w:type="dxa"/>
          </w:tcPr>
          <w:p w14:paraId="2E27BAFA" w14:textId="77777777" w:rsidR="006C6717" w:rsidRPr="00BE390F" w:rsidRDefault="006C6717" w:rsidP="006C6717">
            <w:pPr>
              <w:widowControl w:val="0"/>
              <w:ind w:firstLine="0"/>
              <w:jc w:val="center"/>
              <w:rPr>
                <w:sz w:val="20"/>
                <w:szCs w:val="20"/>
                <w:lang w:val="en-GB"/>
              </w:rPr>
            </w:pPr>
          </w:p>
          <w:p w14:paraId="453CC1C4" w14:textId="77777777" w:rsidR="00EB51F6" w:rsidRPr="00BE390F" w:rsidRDefault="00EB51F6" w:rsidP="00441A92">
            <w:pPr>
              <w:widowControl w:val="0"/>
              <w:ind w:firstLine="0"/>
              <w:jc w:val="center"/>
              <w:rPr>
                <w:sz w:val="20"/>
                <w:szCs w:val="20"/>
                <w:lang w:val="en-GB"/>
              </w:rPr>
            </w:pPr>
            <w:r w:rsidRPr="00BE390F">
              <w:rPr>
                <w:b/>
                <w:sz w:val="20"/>
                <w:szCs w:val="20"/>
                <w:lang w:val="en-GB"/>
              </w:rPr>
              <w:t>Fig</w:t>
            </w:r>
            <w:r w:rsidR="00441A92" w:rsidRPr="00BE390F">
              <w:rPr>
                <w:b/>
                <w:sz w:val="20"/>
                <w:szCs w:val="20"/>
                <w:lang w:val="en-GB"/>
              </w:rPr>
              <w:t>ure</w:t>
            </w:r>
            <w:r w:rsidRPr="00BE390F">
              <w:rPr>
                <w:b/>
                <w:sz w:val="20"/>
                <w:szCs w:val="20"/>
                <w:lang w:val="en-GB"/>
              </w:rPr>
              <w:t xml:space="preserve"> 4.</w:t>
            </w:r>
            <w:r w:rsidRPr="00BE390F">
              <w:rPr>
                <w:sz w:val="20"/>
                <w:szCs w:val="20"/>
                <w:lang w:val="en-GB"/>
              </w:rPr>
              <w:t xml:space="preserve"> Stress-strain diagrams of SMA at 0</w:t>
            </w:r>
            <w:r w:rsidR="0037395C" w:rsidRPr="00BE390F">
              <w:rPr>
                <w:sz w:val="20"/>
                <w:szCs w:val="20"/>
                <w:lang w:val="en-GB"/>
              </w:rPr>
              <w:t xml:space="preserve"> </w:t>
            </w:r>
            <w:r w:rsidR="0037395C" w:rsidRPr="00BE390F">
              <w:rPr>
                <w:rStyle w:val="tlid-translation"/>
                <w:sz w:val="20"/>
                <w:szCs w:val="20"/>
                <w:vertAlign w:val="superscript"/>
                <w:lang w:val="en-GB"/>
              </w:rPr>
              <w:t>0</w:t>
            </w:r>
            <w:r w:rsidR="0037395C" w:rsidRPr="00BE390F">
              <w:rPr>
                <w:rStyle w:val="tlid-translation"/>
                <w:sz w:val="20"/>
                <w:szCs w:val="20"/>
                <w:lang w:val="en-GB"/>
              </w:rPr>
              <w:t>С</w:t>
            </w:r>
            <w:r w:rsidRPr="00BE390F">
              <w:rPr>
                <w:sz w:val="20"/>
                <w:szCs w:val="20"/>
                <w:lang w:val="en-GB"/>
              </w:rPr>
              <w:t>: I – austenitic phase; II – austenite-martensitic; III – martensitic.</w:t>
            </w:r>
          </w:p>
        </w:tc>
      </w:tr>
    </w:tbl>
    <w:p w14:paraId="7450B290" w14:textId="77777777" w:rsidR="00F97A09" w:rsidRPr="00BE390F" w:rsidRDefault="00F97A09" w:rsidP="006C6717">
      <w:pPr>
        <w:widowControl w:val="0"/>
        <w:spacing w:line="240" w:lineRule="auto"/>
        <w:rPr>
          <w:sz w:val="20"/>
          <w:szCs w:val="20"/>
          <w:lang w:val="en-GB"/>
        </w:rPr>
      </w:pPr>
    </w:p>
    <w:p w14:paraId="56DF27E3" w14:textId="77777777" w:rsidR="001A0E2F" w:rsidRPr="00BE390F" w:rsidRDefault="001A0E2F" w:rsidP="006C6717">
      <w:pPr>
        <w:widowControl w:val="0"/>
        <w:spacing w:line="240" w:lineRule="auto"/>
        <w:rPr>
          <w:spacing w:val="-2"/>
          <w:sz w:val="24"/>
          <w:szCs w:val="24"/>
          <w:lang w:val="en-GB"/>
        </w:rPr>
      </w:pPr>
      <w:r w:rsidRPr="00BE390F">
        <w:rPr>
          <w:sz w:val="24"/>
          <w:szCs w:val="24"/>
          <w:shd w:val="clear" w:color="auto" w:fill="FFFFFF"/>
          <w:lang w:val="en-GB"/>
        </w:rPr>
        <w:t>Characteristics of the alloy mechanical properties are given in Table. 2</w:t>
      </w:r>
    </w:p>
    <w:p w14:paraId="4A0A06C2" w14:textId="77777777" w:rsidR="007F65CF" w:rsidRPr="00BE390F" w:rsidRDefault="007F65CF" w:rsidP="006C6717">
      <w:pPr>
        <w:widowControl w:val="0"/>
        <w:spacing w:line="240" w:lineRule="auto"/>
        <w:rPr>
          <w:spacing w:val="-2"/>
          <w:sz w:val="20"/>
          <w:szCs w:val="20"/>
          <w:lang w:val="en-GB"/>
        </w:rPr>
      </w:pPr>
    </w:p>
    <w:p w14:paraId="02CBB34F" w14:textId="7F71EDEF" w:rsidR="00EB51F6" w:rsidRPr="005067AB" w:rsidRDefault="00EB51F6" w:rsidP="006C6717">
      <w:pPr>
        <w:pStyle w:val="TableHead"/>
        <w:spacing w:before="0" w:after="0" w:line="240" w:lineRule="auto"/>
        <w:rPr>
          <w:b w:val="0"/>
          <w:sz w:val="20"/>
        </w:rPr>
      </w:pPr>
      <w:r w:rsidRPr="00BE390F">
        <w:rPr>
          <w:sz w:val="20"/>
          <w:lang w:val="en-GB"/>
        </w:rPr>
        <w:t>Table 2</w:t>
      </w:r>
      <w:r w:rsidR="005067AB">
        <w:rPr>
          <w:sz w:val="20"/>
        </w:rPr>
        <w:t>.</w:t>
      </w:r>
      <w:r w:rsidRPr="00BE390F">
        <w:rPr>
          <w:b w:val="0"/>
          <w:sz w:val="20"/>
          <w:lang w:val="en-GB"/>
        </w:rPr>
        <w:t xml:space="preserve"> Mechanical properties of </w:t>
      </w:r>
      <w:proofErr w:type="spellStart"/>
      <w:r w:rsidRPr="00BE390F">
        <w:rPr>
          <w:b w:val="0"/>
          <w:sz w:val="20"/>
          <w:lang w:val="en-GB"/>
        </w:rPr>
        <w:t>NiTi</w:t>
      </w:r>
      <w:proofErr w:type="spellEnd"/>
      <w:r w:rsidRPr="00BE390F">
        <w:rPr>
          <w:b w:val="0"/>
          <w:sz w:val="20"/>
          <w:lang w:val="en-GB"/>
        </w:rPr>
        <w:t xml:space="preserve"> alloy at 0</w:t>
      </w:r>
      <w:r w:rsidRPr="00BE390F">
        <w:rPr>
          <w:b w:val="0"/>
          <w:sz w:val="20"/>
          <w:lang w:val="en-GB"/>
        </w:rPr>
        <w:sym w:font="Symbol" w:char="F0B0"/>
      </w:r>
      <w:r w:rsidRPr="00BE390F">
        <w:rPr>
          <w:b w:val="0"/>
          <w:sz w:val="20"/>
          <w:lang w:val="en-GB"/>
        </w:rPr>
        <w:t>С</w:t>
      </w:r>
      <w:r w:rsidR="005067AB">
        <w:rPr>
          <w:b w:val="0"/>
          <w:sz w:val="20"/>
        </w:rPr>
        <w:t>.</w:t>
      </w:r>
    </w:p>
    <w:p w14:paraId="5BAA8EB3" w14:textId="77777777" w:rsidR="006C6717" w:rsidRPr="00BE390F" w:rsidRDefault="006C6717" w:rsidP="006C6717">
      <w:pPr>
        <w:pStyle w:val="TableHead"/>
        <w:spacing w:before="0" w:after="0" w:line="240" w:lineRule="auto"/>
        <w:rPr>
          <w:b w:val="0"/>
          <w:sz w:val="20"/>
          <w:lang w:val="en-GB"/>
        </w:rPr>
      </w:pP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1982"/>
        <w:gridCol w:w="1701"/>
        <w:gridCol w:w="1666"/>
      </w:tblGrid>
      <w:tr w:rsidR="009404D5" w:rsidRPr="00BE390F" w14:paraId="35CCF601" w14:textId="77777777" w:rsidTr="006C6717">
        <w:trPr>
          <w:jc w:val="center"/>
        </w:trPr>
        <w:tc>
          <w:tcPr>
            <w:tcW w:w="1340" w:type="pct"/>
            <w:vAlign w:val="center"/>
          </w:tcPr>
          <w:p w14:paraId="3931614A" w14:textId="77777777" w:rsidR="006E05EE" w:rsidRPr="00BE390F" w:rsidRDefault="006E05EE" w:rsidP="006C6717">
            <w:pPr>
              <w:pStyle w:val="Table"/>
              <w:spacing w:before="0" w:after="0" w:line="240" w:lineRule="auto"/>
              <w:rPr>
                <w:sz w:val="24"/>
                <w:szCs w:val="24"/>
                <w:lang w:val="en-GB"/>
              </w:rPr>
            </w:pPr>
            <w:r w:rsidRPr="00BE390F">
              <w:rPr>
                <w:sz w:val="24"/>
                <w:szCs w:val="24"/>
                <w:lang w:val="en-GB"/>
              </w:rPr>
              <w:t>Yield Strength,</w:t>
            </w:r>
          </w:p>
          <w:p w14:paraId="366E32D1" w14:textId="77777777" w:rsidR="009404D5" w:rsidRPr="00BE390F" w:rsidRDefault="006E05EE" w:rsidP="006C6717">
            <w:pPr>
              <w:pStyle w:val="Table"/>
              <w:spacing w:before="0" w:after="0" w:line="240" w:lineRule="auto"/>
              <w:rPr>
                <w:sz w:val="24"/>
                <w:szCs w:val="24"/>
                <w:lang w:val="en-GB"/>
              </w:rPr>
            </w:pPr>
            <w:r w:rsidRPr="00BE390F">
              <w:rPr>
                <w:sz w:val="24"/>
                <w:szCs w:val="24"/>
                <w:lang w:val="en-GB"/>
              </w:rPr>
              <w:t xml:space="preserve"> </w:t>
            </w:r>
            <w:r w:rsidR="009404D5" w:rsidRPr="00BE390F">
              <w:rPr>
                <w:sz w:val="24"/>
                <w:szCs w:val="24"/>
                <w:lang w:val="en-GB"/>
              </w:rPr>
              <w:sym w:font="Symbol" w:char="F073"/>
            </w:r>
            <w:r w:rsidR="009404D5" w:rsidRPr="00BE390F">
              <w:rPr>
                <w:sz w:val="24"/>
                <w:szCs w:val="24"/>
                <w:vertAlign w:val="subscript"/>
                <w:lang w:val="en-GB"/>
              </w:rPr>
              <w:t>0,2</w:t>
            </w:r>
          </w:p>
        </w:tc>
        <w:tc>
          <w:tcPr>
            <w:tcW w:w="1356" w:type="pct"/>
            <w:vAlign w:val="center"/>
          </w:tcPr>
          <w:p w14:paraId="3CA05B16" w14:textId="77777777" w:rsidR="009404D5" w:rsidRPr="00BE390F" w:rsidRDefault="00551236" w:rsidP="006C6717">
            <w:pPr>
              <w:pStyle w:val="Table"/>
              <w:spacing w:before="0" w:after="0" w:line="240" w:lineRule="auto"/>
              <w:rPr>
                <w:sz w:val="24"/>
                <w:szCs w:val="24"/>
                <w:lang w:val="en-GB"/>
              </w:rPr>
            </w:pPr>
            <w:r w:rsidRPr="00BE390F">
              <w:rPr>
                <w:sz w:val="24"/>
                <w:szCs w:val="24"/>
                <w:lang w:val="en-GB"/>
              </w:rPr>
              <w:t>Ultimate Tensile Strength</w:t>
            </w:r>
            <w:r w:rsidR="006E05EE" w:rsidRPr="00BE390F">
              <w:rPr>
                <w:sz w:val="24"/>
                <w:szCs w:val="24"/>
                <w:lang w:val="en-GB"/>
              </w:rPr>
              <w:t>,</w:t>
            </w:r>
            <w:r w:rsidRPr="00BE390F">
              <w:rPr>
                <w:sz w:val="24"/>
                <w:szCs w:val="24"/>
                <w:lang w:val="en-GB"/>
              </w:rPr>
              <w:t xml:space="preserve"> </w:t>
            </w:r>
            <w:r w:rsidR="009404D5" w:rsidRPr="00BE390F">
              <w:rPr>
                <w:sz w:val="24"/>
                <w:szCs w:val="24"/>
                <w:lang w:val="en-GB"/>
              </w:rPr>
              <w:sym w:font="Symbol" w:char="F073"/>
            </w:r>
            <w:r w:rsidRPr="00BE390F">
              <w:rPr>
                <w:sz w:val="24"/>
                <w:szCs w:val="24"/>
                <w:vertAlign w:val="subscript"/>
                <w:lang w:val="en-GB"/>
              </w:rPr>
              <w:t>UTS</w:t>
            </w:r>
          </w:p>
        </w:tc>
        <w:tc>
          <w:tcPr>
            <w:tcW w:w="2304" w:type="pct"/>
            <w:gridSpan w:val="2"/>
            <w:vAlign w:val="center"/>
          </w:tcPr>
          <w:p w14:paraId="6ED328B1" w14:textId="77777777" w:rsidR="009404D5" w:rsidRPr="00BE390F" w:rsidRDefault="00551236" w:rsidP="006C6717">
            <w:pPr>
              <w:pStyle w:val="Table"/>
              <w:spacing w:before="0" w:after="0" w:line="240" w:lineRule="auto"/>
              <w:rPr>
                <w:sz w:val="24"/>
                <w:szCs w:val="24"/>
                <w:lang w:val="en-GB"/>
              </w:rPr>
            </w:pPr>
            <w:r w:rsidRPr="00BE390F">
              <w:rPr>
                <w:sz w:val="24"/>
                <w:szCs w:val="24"/>
                <w:lang w:val="en-GB"/>
              </w:rPr>
              <w:t>Young’s Modulus</w:t>
            </w:r>
            <w:r w:rsidR="009404D5" w:rsidRPr="00BE390F">
              <w:rPr>
                <w:sz w:val="24"/>
                <w:szCs w:val="24"/>
                <w:lang w:val="en-GB"/>
              </w:rPr>
              <w:t xml:space="preserve">, </w:t>
            </w:r>
            <w:proofErr w:type="spellStart"/>
            <w:r w:rsidR="009404D5" w:rsidRPr="00BE390F">
              <w:rPr>
                <w:sz w:val="24"/>
                <w:szCs w:val="24"/>
                <w:lang w:val="en-GB"/>
              </w:rPr>
              <w:t>GPa</w:t>
            </w:r>
            <w:proofErr w:type="spellEnd"/>
          </w:p>
        </w:tc>
      </w:tr>
      <w:tr w:rsidR="00441A92" w:rsidRPr="00BE390F" w14:paraId="3EBFF36E" w14:textId="77777777" w:rsidTr="00441A92">
        <w:trPr>
          <w:jc w:val="center"/>
        </w:trPr>
        <w:tc>
          <w:tcPr>
            <w:tcW w:w="2696" w:type="pct"/>
            <w:gridSpan w:val="2"/>
            <w:tcBorders>
              <w:bottom w:val="double" w:sz="4" w:space="0" w:color="auto"/>
            </w:tcBorders>
            <w:vAlign w:val="center"/>
          </w:tcPr>
          <w:p w14:paraId="130646D4" w14:textId="77777777" w:rsidR="00441A92" w:rsidRPr="00BE390F" w:rsidRDefault="00441A92" w:rsidP="006C6717">
            <w:pPr>
              <w:pStyle w:val="Table"/>
              <w:spacing w:line="240" w:lineRule="auto"/>
              <w:rPr>
                <w:sz w:val="24"/>
                <w:szCs w:val="24"/>
                <w:lang w:val="en-GB"/>
              </w:rPr>
            </w:pPr>
            <w:proofErr w:type="spellStart"/>
            <w:r w:rsidRPr="00BE390F">
              <w:rPr>
                <w:sz w:val="24"/>
                <w:szCs w:val="24"/>
                <w:lang w:val="en-GB"/>
              </w:rPr>
              <w:t>МРа</w:t>
            </w:r>
            <w:proofErr w:type="spellEnd"/>
          </w:p>
        </w:tc>
        <w:tc>
          <w:tcPr>
            <w:tcW w:w="1164" w:type="pct"/>
            <w:tcBorders>
              <w:bottom w:val="double" w:sz="4" w:space="0" w:color="auto"/>
            </w:tcBorders>
            <w:vAlign w:val="center"/>
          </w:tcPr>
          <w:p w14:paraId="72D7EAE9" w14:textId="77777777" w:rsidR="00441A92" w:rsidRPr="00BE390F" w:rsidRDefault="00441A92" w:rsidP="004336AD">
            <w:pPr>
              <w:pStyle w:val="Table"/>
              <w:rPr>
                <w:sz w:val="24"/>
                <w:szCs w:val="24"/>
                <w:lang w:val="en-GB"/>
              </w:rPr>
            </w:pPr>
            <w:r w:rsidRPr="00BE390F">
              <w:rPr>
                <w:sz w:val="24"/>
                <w:szCs w:val="24"/>
                <w:lang w:val="en-GB"/>
              </w:rPr>
              <w:t>I section</w:t>
            </w:r>
          </w:p>
        </w:tc>
        <w:tc>
          <w:tcPr>
            <w:tcW w:w="1140" w:type="pct"/>
            <w:tcBorders>
              <w:bottom w:val="double" w:sz="4" w:space="0" w:color="auto"/>
            </w:tcBorders>
            <w:vAlign w:val="center"/>
          </w:tcPr>
          <w:p w14:paraId="605BD9D0" w14:textId="77777777" w:rsidR="00441A92" w:rsidRPr="00BE390F" w:rsidRDefault="00441A92" w:rsidP="004336AD">
            <w:pPr>
              <w:pStyle w:val="Table"/>
              <w:rPr>
                <w:sz w:val="24"/>
                <w:szCs w:val="24"/>
                <w:lang w:val="en-GB"/>
              </w:rPr>
            </w:pPr>
            <w:r w:rsidRPr="00BE390F">
              <w:rPr>
                <w:sz w:val="24"/>
                <w:szCs w:val="24"/>
                <w:lang w:val="en-GB"/>
              </w:rPr>
              <w:t>IІ section</w:t>
            </w:r>
          </w:p>
        </w:tc>
      </w:tr>
      <w:tr w:rsidR="009404D5" w:rsidRPr="00BE390F" w14:paraId="67CA151C" w14:textId="77777777" w:rsidTr="00441A92">
        <w:trPr>
          <w:jc w:val="center"/>
        </w:trPr>
        <w:tc>
          <w:tcPr>
            <w:tcW w:w="1340" w:type="pct"/>
            <w:vAlign w:val="center"/>
          </w:tcPr>
          <w:p w14:paraId="64EA87E5" w14:textId="77777777" w:rsidR="009404D5" w:rsidRPr="00BE390F" w:rsidRDefault="009404D5" w:rsidP="006C6717">
            <w:pPr>
              <w:pStyle w:val="Table"/>
              <w:spacing w:line="240" w:lineRule="auto"/>
              <w:rPr>
                <w:sz w:val="24"/>
                <w:szCs w:val="24"/>
                <w:lang w:val="en-GB"/>
              </w:rPr>
            </w:pPr>
            <w:r w:rsidRPr="00BE390F">
              <w:rPr>
                <w:sz w:val="24"/>
                <w:szCs w:val="24"/>
                <w:lang w:val="en-GB"/>
              </w:rPr>
              <w:lastRenderedPageBreak/>
              <w:t>447</w:t>
            </w:r>
          </w:p>
        </w:tc>
        <w:tc>
          <w:tcPr>
            <w:tcW w:w="1356" w:type="pct"/>
            <w:vAlign w:val="center"/>
          </w:tcPr>
          <w:p w14:paraId="146C3A3B" w14:textId="77777777" w:rsidR="009404D5" w:rsidRPr="00BE390F" w:rsidRDefault="009404D5" w:rsidP="006C6717">
            <w:pPr>
              <w:pStyle w:val="Table"/>
              <w:spacing w:line="240" w:lineRule="auto"/>
              <w:rPr>
                <w:sz w:val="24"/>
                <w:szCs w:val="24"/>
                <w:lang w:val="en-GB"/>
              </w:rPr>
            </w:pPr>
            <w:r w:rsidRPr="00BE390F">
              <w:rPr>
                <w:sz w:val="24"/>
                <w:szCs w:val="24"/>
                <w:lang w:val="en-GB"/>
              </w:rPr>
              <w:t>869</w:t>
            </w:r>
          </w:p>
        </w:tc>
        <w:tc>
          <w:tcPr>
            <w:tcW w:w="1164" w:type="pct"/>
            <w:vAlign w:val="center"/>
          </w:tcPr>
          <w:p w14:paraId="17029B57" w14:textId="1BAFB898" w:rsidR="009404D5" w:rsidRPr="00BE390F" w:rsidRDefault="009404D5" w:rsidP="006C6717">
            <w:pPr>
              <w:pStyle w:val="Table"/>
              <w:spacing w:line="240" w:lineRule="auto"/>
              <w:rPr>
                <w:sz w:val="24"/>
                <w:szCs w:val="24"/>
                <w:lang w:val="en-GB"/>
              </w:rPr>
            </w:pPr>
            <w:r w:rsidRPr="00BE390F">
              <w:rPr>
                <w:sz w:val="24"/>
                <w:szCs w:val="24"/>
                <w:lang w:val="en-GB"/>
              </w:rPr>
              <w:t>25</w:t>
            </w:r>
            <w:r w:rsidR="005067AB">
              <w:rPr>
                <w:sz w:val="24"/>
                <w:szCs w:val="24"/>
              </w:rPr>
              <w:t>.</w:t>
            </w:r>
            <w:r w:rsidRPr="00BE390F">
              <w:rPr>
                <w:sz w:val="24"/>
                <w:szCs w:val="24"/>
                <w:lang w:val="en-GB"/>
              </w:rPr>
              <w:t>3</w:t>
            </w:r>
          </w:p>
        </w:tc>
        <w:tc>
          <w:tcPr>
            <w:tcW w:w="1140" w:type="pct"/>
            <w:vAlign w:val="center"/>
          </w:tcPr>
          <w:p w14:paraId="5A0E0B08" w14:textId="3A5C64E4" w:rsidR="009404D5" w:rsidRPr="00BE390F" w:rsidRDefault="009404D5" w:rsidP="006C6717">
            <w:pPr>
              <w:pStyle w:val="Table"/>
              <w:spacing w:line="240" w:lineRule="auto"/>
              <w:rPr>
                <w:sz w:val="24"/>
                <w:szCs w:val="24"/>
                <w:lang w:val="en-GB"/>
              </w:rPr>
            </w:pPr>
            <w:r w:rsidRPr="00BE390F">
              <w:rPr>
                <w:sz w:val="24"/>
                <w:szCs w:val="24"/>
                <w:lang w:val="en-GB"/>
              </w:rPr>
              <w:t>16</w:t>
            </w:r>
            <w:r w:rsidR="005067AB">
              <w:rPr>
                <w:sz w:val="24"/>
                <w:szCs w:val="24"/>
              </w:rPr>
              <w:t>.</w:t>
            </w:r>
            <w:r w:rsidRPr="00BE390F">
              <w:rPr>
                <w:sz w:val="24"/>
                <w:szCs w:val="24"/>
                <w:lang w:val="en-GB"/>
              </w:rPr>
              <w:t>9</w:t>
            </w:r>
          </w:p>
        </w:tc>
      </w:tr>
    </w:tbl>
    <w:p w14:paraId="4E98BFE4" w14:textId="77777777" w:rsidR="003C2A13" w:rsidRPr="00BE390F" w:rsidRDefault="003C2A13" w:rsidP="006C6717">
      <w:pPr>
        <w:spacing w:line="240" w:lineRule="auto"/>
        <w:rPr>
          <w:sz w:val="20"/>
          <w:szCs w:val="20"/>
          <w:shd w:val="clear" w:color="auto" w:fill="FFFFFF"/>
          <w:lang w:val="en-GB"/>
        </w:rPr>
      </w:pPr>
    </w:p>
    <w:p w14:paraId="55067D2C" w14:textId="62875435" w:rsidR="001A0E2F" w:rsidRPr="00BE390F" w:rsidRDefault="001A0E2F" w:rsidP="006C6717">
      <w:pPr>
        <w:spacing w:line="240" w:lineRule="auto"/>
        <w:rPr>
          <w:spacing w:val="-4"/>
          <w:sz w:val="24"/>
          <w:szCs w:val="24"/>
          <w:lang w:val="en-GB"/>
        </w:rPr>
      </w:pPr>
      <w:r w:rsidRPr="00BE390F">
        <w:rPr>
          <w:sz w:val="24"/>
          <w:szCs w:val="24"/>
          <w:shd w:val="clear" w:color="auto" w:fill="FFFFFF"/>
          <w:lang w:val="en-GB"/>
        </w:rPr>
        <w:t xml:space="preserve">Dependences of the maximum stress </w:t>
      </w:r>
      <w:proofErr w:type="spellStart"/>
      <w:r w:rsidRPr="00BE390F">
        <w:rPr>
          <w:sz w:val="24"/>
          <w:szCs w:val="24"/>
          <w:lang w:val="en-GB"/>
        </w:rPr>
        <w:t>σ</w:t>
      </w:r>
      <w:r w:rsidRPr="00BE390F">
        <w:rPr>
          <w:sz w:val="24"/>
          <w:szCs w:val="24"/>
          <w:vertAlign w:val="subscript"/>
          <w:lang w:val="en-GB"/>
        </w:rPr>
        <w:t>max</w:t>
      </w:r>
      <w:proofErr w:type="spellEnd"/>
      <w:r w:rsidRPr="00BE390F">
        <w:rPr>
          <w:sz w:val="24"/>
          <w:szCs w:val="24"/>
          <w:shd w:val="clear" w:color="auto" w:fill="FFFFFF"/>
          <w:lang w:val="en-GB"/>
        </w:rPr>
        <w:t xml:space="preserve"> and </w:t>
      </w:r>
      <w:r w:rsidR="0020707D" w:rsidRPr="00BE390F">
        <w:rPr>
          <w:sz w:val="24"/>
          <w:szCs w:val="24"/>
          <w:shd w:val="clear" w:color="auto" w:fill="FFFFFF"/>
          <w:lang w:val="en-GB"/>
        </w:rPr>
        <w:t>strain</w:t>
      </w:r>
      <w:r w:rsidRPr="00BE390F">
        <w:rPr>
          <w:sz w:val="24"/>
          <w:szCs w:val="24"/>
          <w:shd w:val="clear" w:color="auto" w:fill="FFFFFF"/>
          <w:lang w:val="en-GB"/>
        </w:rPr>
        <w:t xml:space="preserve"> range</w:t>
      </w:r>
      <w:r w:rsidR="0020707D" w:rsidRPr="00BE390F">
        <w:rPr>
          <w:sz w:val="24"/>
          <w:szCs w:val="24"/>
          <w:shd w:val="clear" w:color="auto" w:fill="FFFFFF"/>
          <w:lang w:val="en-GB"/>
        </w:rPr>
        <w:t xml:space="preserve"> of SMA</w:t>
      </w:r>
      <w:r w:rsidRPr="00BE390F">
        <w:rPr>
          <w:sz w:val="24"/>
          <w:szCs w:val="24"/>
          <w:shd w:val="clear" w:color="auto" w:fill="FFFFFF"/>
          <w:lang w:val="en-GB"/>
        </w:rPr>
        <w:t xml:space="preserve"> on the number of load cycles for different starting values </w:t>
      </w:r>
      <w:proofErr w:type="spellStart"/>
      <w:r w:rsidRPr="00BE390F">
        <w:rPr>
          <w:sz w:val="24"/>
          <w:szCs w:val="24"/>
          <w:lang w:val="en-GB"/>
        </w:rPr>
        <w:t>σ</w:t>
      </w:r>
      <w:r w:rsidRPr="00BE390F">
        <w:rPr>
          <w:sz w:val="24"/>
          <w:szCs w:val="24"/>
          <w:vertAlign w:val="subscript"/>
          <w:lang w:val="en-GB"/>
        </w:rPr>
        <w:t>max</w:t>
      </w:r>
      <w:proofErr w:type="spellEnd"/>
      <w:r w:rsidRPr="00BE390F">
        <w:rPr>
          <w:sz w:val="24"/>
          <w:szCs w:val="24"/>
          <w:lang w:val="en-GB"/>
        </w:rPr>
        <w:t xml:space="preserve"> = σ</w:t>
      </w:r>
      <w:r w:rsidRPr="00BE390F">
        <w:rPr>
          <w:sz w:val="24"/>
          <w:szCs w:val="24"/>
          <w:vertAlign w:val="subscript"/>
          <w:lang w:val="en-GB"/>
        </w:rPr>
        <w:t>1</w:t>
      </w:r>
      <w:r w:rsidRPr="00BE390F">
        <w:rPr>
          <w:sz w:val="24"/>
          <w:szCs w:val="24"/>
          <w:shd w:val="clear" w:color="auto" w:fill="FFFFFF"/>
          <w:lang w:val="en-GB"/>
        </w:rPr>
        <w:t xml:space="preserve"> are shown in Fig. 5 </w:t>
      </w:r>
      <w:proofErr w:type="spellStart"/>
      <w:r w:rsidRPr="00BE390F">
        <w:rPr>
          <w:sz w:val="24"/>
          <w:szCs w:val="24"/>
          <w:shd w:val="clear" w:color="auto" w:fill="FFFFFF"/>
          <w:lang w:val="en-GB"/>
        </w:rPr>
        <w:t>a</w:t>
      </w:r>
      <w:proofErr w:type="gramStart"/>
      <w:r w:rsidRPr="00BE390F">
        <w:rPr>
          <w:sz w:val="24"/>
          <w:szCs w:val="24"/>
          <w:shd w:val="clear" w:color="auto" w:fill="FFFFFF"/>
          <w:lang w:val="en-GB"/>
        </w:rPr>
        <w:t>,b</w:t>
      </w:r>
      <w:proofErr w:type="spellEnd"/>
      <w:proofErr w:type="gramEnd"/>
      <w:r w:rsidRPr="00BE390F">
        <w:rPr>
          <w:sz w:val="24"/>
          <w:szCs w:val="24"/>
          <w:shd w:val="clear" w:color="auto" w:fill="FFFFFF"/>
          <w:lang w:val="en-GB"/>
        </w:rPr>
        <w:t xml:space="preserve">. For all values of the initial maximum stress, during the first load cycles, the growth of in </w:t>
      </w:r>
      <w:proofErr w:type="spellStart"/>
      <w:r w:rsidRPr="00BE390F">
        <w:rPr>
          <w:sz w:val="24"/>
          <w:szCs w:val="24"/>
          <w:lang w:val="en-GB"/>
        </w:rPr>
        <w:t>σ</w:t>
      </w:r>
      <w:r w:rsidRPr="00BE390F">
        <w:rPr>
          <w:sz w:val="24"/>
          <w:szCs w:val="24"/>
          <w:vertAlign w:val="subscript"/>
          <w:lang w:val="en-GB"/>
        </w:rPr>
        <w:t>max</w:t>
      </w:r>
      <w:proofErr w:type="spellEnd"/>
      <w:r w:rsidRPr="00BE390F">
        <w:rPr>
          <w:sz w:val="24"/>
          <w:szCs w:val="24"/>
          <w:shd w:val="clear" w:color="auto" w:fill="FFFFFF"/>
          <w:lang w:val="en-GB"/>
        </w:rPr>
        <w:t xml:space="preserve"> value (material strengthening) is observed, then the weakening and stabilization, followed by the decrease section in the maximum stress caused by the macrocrack initiation and its growth. An exception is only the </w:t>
      </w:r>
      <w:r w:rsidR="00A46767" w:rsidRPr="00BE390F">
        <w:rPr>
          <w:sz w:val="24"/>
          <w:szCs w:val="24"/>
          <w:shd w:val="clear" w:color="auto" w:fill="FFFFFF"/>
          <w:lang w:val="en-GB"/>
        </w:rPr>
        <w:t>specimen</w:t>
      </w:r>
      <w:r w:rsidRPr="00BE390F">
        <w:rPr>
          <w:sz w:val="24"/>
          <w:szCs w:val="24"/>
          <w:shd w:val="clear" w:color="auto" w:fill="FFFFFF"/>
          <w:lang w:val="en-GB"/>
        </w:rPr>
        <w:t xml:space="preserve"> with the initial maximum stress </w:t>
      </w:r>
      <w:r w:rsidRPr="00BE390F">
        <w:rPr>
          <w:sz w:val="24"/>
          <w:szCs w:val="24"/>
          <w:lang w:val="en-GB"/>
        </w:rPr>
        <w:t>σ</w:t>
      </w:r>
      <w:r w:rsidRPr="00BE390F">
        <w:rPr>
          <w:sz w:val="24"/>
          <w:szCs w:val="24"/>
          <w:vertAlign w:val="subscript"/>
          <w:lang w:val="en-GB"/>
        </w:rPr>
        <w:t xml:space="preserve">1 </w:t>
      </w:r>
      <w:r w:rsidRPr="00BE390F">
        <w:rPr>
          <w:sz w:val="24"/>
          <w:szCs w:val="24"/>
          <w:lang w:val="en-GB"/>
        </w:rPr>
        <w:t>=</w:t>
      </w:r>
      <w:r w:rsidRPr="00BE390F">
        <w:rPr>
          <w:sz w:val="24"/>
          <w:szCs w:val="24"/>
          <w:vertAlign w:val="subscript"/>
          <w:lang w:val="en-GB"/>
        </w:rPr>
        <w:t xml:space="preserve"> </w:t>
      </w:r>
      <w:r w:rsidRPr="00BE390F">
        <w:rPr>
          <w:spacing w:val="-4"/>
          <w:sz w:val="24"/>
          <w:szCs w:val="24"/>
          <w:lang w:val="en-GB"/>
        </w:rPr>
        <w:t>748</w:t>
      </w:r>
      <w:r w:rsidRPr="00BE390F">
        <w:rPr>
          <w:sz w:val="24"/>
          <w:szCs w:val="24"/>
          <w:shd w:val="clear" w:color="auto" w:fill="FFFFFF"/>
          <w:lang w:val="en-GB"/>
        </w:rPr>
        <w:t xml:space="preserve"> MPa, which continuously decreased during operation time</w:t>
      </w:r>
      <w:r w:rsidR="00D11D92">
        <w:rPr>
          <w:sz w:val="24"/>
          <w:szCs w:val="24"/>
          <w:shd w:val="clear" w:color="auto" w:fill="FFFFFF"/>
          <w:lang w:val="en-GB"/>
        </w:rPr>
        <w:t xml:space="preserve"> [15]</w:t>
      </w:r>
      <w:r w:rsidRPr="00BE390F">
        <w:rPr>
          <w:sz w:val="24"/>
          <w:szCs w:val="24"/>
          <w:shd w:val="clear" w:color="auto" w:fill="FFFFFF"/>
          <w:lang w:val="en-GB"/>
        </w:rPr>
        <w:t>.</w:t>
      </w:r>
    </w:p>
    <w:p w14:paraId="74FCD7AC" w14:textId="77777777" w:rsidR="0020257B" w:rsidRPr="00BE390F" w:rsidRDefault="0020257B" w:rsidP="006C6717">
      <w:pPr>
        <w:spacing w:line="240" w:lineRule="auto"/>
        <w:rPr>
          <w:sz w:val="20"/>
          <w:szCs w:val="20"/>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B10CA3" w:rsidRPr="00BE390F" w14:paraId="5F763134" w14:textId="77777777" w:rsidTr="00441A92">
        <w:tc>
          <w:tcPr>
            <w:tcW w:w="4751" w:type="dxa"/>
          </w:tcPr>
          <w:p w14:paraId="22EAE7C2" w14:textId="77777777" w:rsidR="00B10CA3" w:rsidRPr="00BE390F" w:rsidRDefault="0020257B" w:rsidP="006C6717">
            <w:pPr>
              <w:ind w:firstLine="0"/>
              <w:rPr>
                <w:lang w:val="en-GB"/>
              </w:rPr>
            </w:pPr>
            <w:r w:rsidRPr="00BE390F">
              <w:rPr>
                <w:noProof/>
                <w:lang w:val="ru-RU" w:eastAsia="ru-RU"/>
              </w:rPr>
              <w:drawing>
                <wp:inline distT="0" distB="0" distL="0" distR="0" wp14:anchorId="0304299E" wp14:editId="51BD43B3">
                  <wp:extent cx="2880000" cy="2325812"/>
                  <wp:effectExtent l="0" t="0" r="0" b="0"/>
                  <wp:docPr id="13" name="Рисунок 13" descr="C:\Users\User\Dropbox\!VOLODYA\Публікації\Зміна функціональних властивостей\Рисунки\Рис. 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ropbox\!VOLODYA\Публікації\Зміна функціональних властивостей\Рисунки\Рис. 5a.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619" t="8641" r="9371" b="2765"/>
                          <a:stretch/>
                        </pic:blipFill>
                        <pic:spPr bwMode="auto">
                          <a:xfrm>
                            <a:off x="0" y="0"/>
                            <a:ext cx="2880000" cy="2325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83" w:type="dxa"/>
          </w:tcPr>
          <w:p w14:paraId="28C9C423" w14:textId="77777777" w:rsidR="00B10CA3" w:rsidRPr="00BE390F" w:rsidRDefault="0020257B" w:rsidP="006C6717">
            <w:pPr>
              <w:ind w:firstLine="0"/>
              <w:rPr>
                <w:lang w:val="en-GB"/>
              </w:rPr>
            </w:pPr>
            <w:r w:rsidRPr="00BE390F">
              <w:rPr>
                <w:noProof/>
                <w:lang w:val="ru-RU" w:eastAsia="ru-RU"/>
              </w:rPr>
              <w:drawing>
                <wp:inline distT="0" distB="0" distL="0" distR="0" wp14:anchorId="64DB17CC" wp14:editId="442CE1EC">
                  <wp:extent cx="2880000" cy="2323514"/>
                  <wp:effectExtent l="0" t="0" r="0" b="635"/>
                  <wp:docPr id="11" name="Рисунок 11" descr="C:\Users\User\Dropbox\!VOLODYA\Публікації\Зміна функціональних властивостей\Рисунки\Рис. 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ropbox\!VOLODYA\Публікації\Зміна функціональних властивостей\Рисунки\Рис. 5b.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617" t="8642" r="9702" b="3198"/>
                          <a:stretch/>
                        </pic:blipFill>
                        <pic:spPr bwMode="auto">
                          <a:xfrm>
                            <a:off x="0" y="0"/>
                            <a:ext cx="2880000" cy="23235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A1F21" w:rsidRPr="00BE390F" w14:paraId="2C87505E" w14:textId="77777777" w:rsidTr="00441A92">
        <w:trPr>
          <w:trHeight w:hRule="exact" w:val="306"/>
        </w:trPr>
        <w:tc>
          <w:tcPr>
            <w:tcW w:w="4751" w:type="dxa"/>
          </w:tcPr>
          <w:p w14:paraId="544A8476" w14:textId="77777777" w:rsidR="00BA1F21" w:rsidRPr="00BE390F" w:rsidRDefault="0020707D" w:rsidP="006C6717">
            <w:pPr>
              <w:ind w:firstLine="0"/>
              <w:jc w:val="center"/>
              <w:rPr>
                <w:noProof/>
                <w:sz w:val="20"/>
                <w:szCs w:val="20"/>
                <w:lang w:val="en-GB" w:eastAsia="uk-UA"/>
              </w:rPr>
            </w:pPr>
            <w:r w:rsidRPr="00BE390F">
              <w:rPr>
                <w:noProof/>
                <w:sz w:val="20"/>
                <w:szCs w:val="20"/>
                <w:lang w:val="en-GB" w:eastAsia="uk-UA"/>
              </w:rPr>
              <w:t>A</w:t>
            </w:r>
          </w:p>
        </w:tc>
        <w:tc>
          <w:tcPr>
            <w:tcW w:w="4883" w:type="dxa"/>
          </w:tcPr>
          <w:p w14:paraId="49C88446" w14:textId="77777777" w:rsidR="00BA1F21" w:rsidRPr="00BE390F" w:rsidRDefault="00BA1F21" w:rsidP="006C6717">
            <w:pPr>
              <w:ind w:firstLine="0"/>
              <w:jc w:val="center"/>
              <w:rPr>
                <w:noProof/>
                <w:sz w:val="20"/>
                <w:szCs w:val="20"/>
                <w:lang w:val="en-GB" w:eastAsia="uk-UA"/>
              </w:rPr>
            </w:pPr>
            <w:r w:rsidRPr="00BE390F">
              <w:rPr>
                <w:noProof/>
                <w:sz w:val="20"/>
                <w:szCs w:val="20"/>
                <w:lang w:val="en-GB" w:eastAsia="uk-UA"/>
              </w:rPr>
              <w:t>b</w:t>
            </w:r>
          </w:p>
        </w:tc>
      </w:tr>
      <w:tr w:rsidR="00A03987" w:rsidRPr="00BE390F" w14:paraId="7ACFB79D" w14:textId="77777777" w:rsidTr="00441A92">
        <w:tc>
          <w:tcPr>
            <w:tcW w:w="9634" w:type="dxa"/>
            <w:gridSpan w:val="2"/>
          </w:tcPr>
          <w:p w14:paraId="5E22DEF1" w14:textId="3F496D98" w:rsidR="00176098" w:rsidRPr="005067AB" w:rsidRDefault="00176098" w:rsidP="00441A92">
            <w:pPr>
              <w:ind w:firstLine="0"/>
              <w:jc w:val="center"/>
              <w:rPr>
                <w:sz w:val="20"/>
                <w:szCs w:val="20"/>
              </w:rPr>
            </w:pPr>
            <w:r w:rsidRPr="00BE390F">
              <w:rPr>
                <w:rStyle w:val="tlid-translation"/>
                <w:b/>
                <w:sz w:val="20"/>
                <w:szCs w:val="20"/>
                <w:lang w:val="en-GB"/>
              </w:rPr>
              <w:t>Fig</w:t>
            </w:r>
            <w:r w:rsidR="00441A92" w:rsidRPr="00BE390F">
              <w:rPr>
                <w:rStyle w:val="tlid-translation"/>
                <w:b/>
                <w:sz w:val="20"/>
                <w:szCs w:val="20"/>
                <w:lang w:val="en-GB"/>
              </w:rPr>
              <w:t>ure</w:t>
            </w:r>
            <w:r w:rsidRPr="00BE390F">
              <w:rPr>
                <w:rStyle w:val="tlid-translation"/>
                <w:b/>
                <w:sz w:val="20"/>
                <w:szCs w:val="20"/>
                <w:lang w:val="en-GB"/>
              </w:rPr>
              <w:t xml:space="preserve"> 5.</w:t>
            </w:r>
            <w:r w:rsidRPr="00BE390F">
              <w:rPr>
                <w:rStyle w:val="tlid-translation"/>
                <w:sz w:val="20"/>
                <w:szCs w:val="20"/>
                <w:lang w:val="en-GB"/>
              </w:rPr>
              <w:t xml:space="preserve"> Dependencies of the maximum stress - a and </w:t>
            </w:r>
            <w:r w:rsidR="00513577" w:rsidRPr="00BE390F">
              <w:rPr>
                <w:rStyle w:val="tlid-translation"/>
                <w:sz w:val="20"/>
                <w:szCs w:val="20"/>
                <w:lang w:val="en-GB"/>
              </w:rPr>
              <w:t>strain range</w:t>
            </w:r>
            <w:r w:rsidRPr="00BE390F">
              <w:rPr>
                <w:rStyle w:val="tlid-translation"/>
                <w:sz w:val="20"/>
                <w:szCs w:val="20"/>
                <w:lang w:val="en-GB"/>
              </w:rPr>
              <w:t xml:space="preserve"> - b on the number of load</w:t>
            </w:r>
            <w:r w:rsidR="00513577" w:rsidRPr="00BE390F">
              <w:rPr>
                <w:rStyle w:val="tlid-translation"/>
                <w:sz w:val="20"/>
                <w:szCs w:val="20"/>
                <w:lang w:val="en-GB"/>
              </w:rPr>
              <w:t>ing</w:t>
            </w:r>
            <w:r w:rsidRPr="00BE390F">
              <w:rPr>
                <w:rStyle w:val="tlid-translation"/>
                <w:sz w:val="20"/>
                <w:szCs w:val="20"/>
                <w:lang w:val="en-GB"/>
              </w:rPr>
              <w:t xml:space="preserve"> cycles </w:t>
            </w:r>
            <w:r w:rsidR="00513577" w:rsidRPr="00BE390F">
              <w:rPr>
                <w:rStyle w:val="tlid-translation"/>
                <w:sz w:val="20"/>
                <w:szCs w:val="20"/>
                <w:lang w:val="en-GB"/>
              </w:rPr>
              <w:t>of SMA</w:t>
            </w:r>
            <w:r w:rsidRPr="00BE390F">
              <w:rPr>
                <w:rStyle w:val="tlid-translation"/>
                <w:sz w:val="20"/>
                <w:szCs w:val="20"/>
                <w:lang w:val="en-GB"/>
              </w:rPr>
              <w:t xml:space="preserve"> for σ</w:t>
            </w:r>
            <w:r w:rsidRPr="00BE390F">
              <w:rPr>
                <w:rStyle w:val="tlid-translation"/>
                <w:sz w:val="20"/>
                <w:szCs w:val="20"/>
                <w:vertAlign w:val="subscript"/>
                <w:lang w:val="en-GB"/>
              </w:rPr>
              <w:t>1</w:t>
            </w:r>
            <w:r w:rsidR="00513577" w:rsidRPr="00BE390F">
              <w:rPr>
                <w:rStyle w:val="tlid-translation"/>
                <w:sz w:val="20"/>
                <w:szCs w:val="20"/>
                <w:lang w:val="en-GB"/>
              </w:rPr>
              <w:t> </w:t>
            </w:r>
            <w:r w:rsidRPr="00BE390F">
              <w:rPr>
                <w:rStyle w:val="tlid-translation"/>
                <w:sz w:val="20"/>
                <w:szCs w:val="20"/>
                <w:lang w:val="en-GB"/>
              </w:rPr>
              <w:t>=</w:t>
            </w:r>
            <w:r w:rsidR="00513577" w:rsidRPr="00BE390F">
              <w:rPr>
                <w:rStyle w:val="tlid-translation"/>
                <w:sz w:val="20"/>
                <w:szCs w:val="20"/>
                <w:lang w:val="en-GB"/>
              </w:rPr>
              <w:t> </w:t>
            </w:r>
            <w:r w:rsidRPr="00BE390F">
              <w:rPr>
                <w:rStyle w:val="tlid-translation"/>
                <w:sz w:val="20"/>
                <w:szCs w:val="20"/>
                <w:lang w:val="en-GB"/>
              </w:rPr>
              <w:t xml:space="preserve">509 MPa (16) MPa, 530 MPa (13), 605 MPa (10), 748 MPa (12). </w:t>
            </w:r>
            <w:r w:rsidR="008A47F9">
              <w:rPr>
                <w:rStyle w:val="tlid-translation"/>
                <w:sz w:val="20"/>
                <w:szCs w:val="20"/>
                <w:lang w:val="en-GB"/>
              </w:rPr>
              <w:t xml:space="preserve">The </w:t>
            </w:r>
            <w:proofErr w:type="gramStart"/>
            <w:r w:rsidR="008A47F9">
              <w:rPr>
                <w:rStyle w:val="tlid-translation"/>
                <w:sz w:val="20"/>
                <w:szCs w:val="20"/>
                <w:lang w:val="en-GB"/>
              </w:rPr>
              <w:t>number</w:t>
            </w:r>
            <w:r w:rsidR="00C873C3" w:rsidRPr="00BE390F">
              <w:rPr>
                <w:rStyle w:val="tlid-translation"/>
                <w:sz w:val="20"/>
                <w:szCs w:val="20"/>
                <w:lang w:val="en-GB"/>
              </w:rPr>
              <w:t xml:space="preserve"> of specimen are</w:t>
            </w:r>
            <w:proofErr w:type="gramEnd"/>
            <w:r w:rsidRPr="00BE390F">
              <w:rPr>
                <w:rStyle w:val="tlid-translation"/>
                <w:sz w:val="20"/>
                <w:szCs w:val="20"/>
                <w:lang w:val="en-GB"/>
              </w:rPr>
              <w:t xml:space="preserve"> </w:t>
            </w:r>
            <w:r w:rsidR="00C873C3" w:rsidRPr="00BE390F">
              <w:rPr>
                <w:rStyle w:val="tlid-translation"/>
                <w:sz w:val="20"/>
                <w:szCs w:val="20"/>
                <w:lang w:val="en-GB"/>
              </w:rPr>
              <w:t>indicated in brackets</w:t>
            </w:r>
            <w:r w:rsidR="005067AB">
              <w:rPr>
                <w:rStyle w:val="tlid-translation"/>
                <w:sz w:val="20"/>
                <w:szCs w:val="20"/>
              </w:rPr>
              <w:t>.</w:t>
            </w:r>
          </w:p>
        </w:tc>
      </w:tr>
    </w:tbl>
    <w:p w14:paraId="0DC3E9BD" w14:textId="77777777" w:rsidR="004B5AD4" w:rsidRPr="00BE390F" w:rsidRDefault="004B5AD4" w:rsidP="006C6717">
      <w:pPr>
        <w:spacing w:line="240" w:lineRule="auto"/>
        <w:rPr>
          <w:sz w:val="20"/>
          <w:szCs w:val="20"/>
          <w:lang w:val="en-GB"/>
        </w:rPr>
      </w:pPr>
    </w:p>
    <w:p w14:paraId="2FEABA1F" w14:textId="77777777" w:rsidR="001A0E2F" w:rsidRPr="00BE390F" w:rsidRDefault="001A0E2F" w:rsidP="006C6717">
      <w:pPr>
        <w:spacing w:line="240" w:lineRule="auto"/>
        <w:ind w:firstLine="708"/>
        <w:rPr>
          <w:sz w:val="24"/>
          <w:szCs w:val="24"/>
          <w:lang w:val="en-GB"/>
        </w:rPr>
      </w:pPr>
      <w:r w:rsidRPr="00BE390F">
        <w:rPr>
          <w:sz w:val="24"/>
          <w:szCs w:val="24"/>
          <w:shd w:val="clear" w:color="auto" w:fill="FFFFFF"/>
          <w:lang w:val="en-GB"/>
        </w:rPr>
        <w:t>Functional properties of the shape memory alloy (</w:t>
      </w:r>
      <w:proofErr w:type="spellStart"/>
      <w:r w:rsidRPr="00BE390F">
        <w:rPr>
          <w:sz w:val="24"/>
          <w:szCs w:val="24"/>
          <w:shd w:val="clear" w:color="auto" w:fill="FFFFFF"/>
          <w:lang w:val="en-GB"/>
        </w:rPr>
        <w:t>hyperelasticity</w:t>
      </w:r>
      <w:proofErr w:type="spellEnd"/>
      <w:r w:rsidRPr="00BE390F">
        <w:rPr>
          <w:sz w:val="24"/>
          <w:szCs w:val="24"/>
          <w:shd w:val="clear" w:color="auto" w:fill="FFFFFF"/>
          <w:lang w:val="en-GB"/>
        </w:rPr>
        <w:t xml:space="preserve">) can be characterized particularly by the magnitude of </w:t>
      </w:r>
      <w:r w:rsidR="0020707D" w:rsidRPr="00BE390F">
        <w:rPr>
          <w:sz w:val="24"/>
          <w:szCs w:val="24"/>
          <w:shd w:val="clear" w:color="auto" w:fill="FFFFFF"/>
          <w:lang w:val="en-GB"/>
        </w:rPr>
        <w:t>strain</w:t>
      </w:r>
      <w:r w:rsidRPr="00BE390F">
        <w:rPr>
          <w:sz w:val="24"/>
          <w:szCs w:val="24"/>
          <w:shd w:val="clear" w:color="auto" w:fill="FFFFFF"/>
          <w:lang w:val="en-GB"/>
        </w:rPr>
        <w:t xml:space="preserve"> range per cycle.</w:t>
      </w:r>
    </w:p>
    <w:p w14:paraId="5AF31585" w14:textId="33B02F38" w:rsidR="001A0E2F" w:rsidRPr="00BE390F" w:rsidRDefault="001A0E2F" w:rsidP="006C6717">
      <w:pPr>
        <w:spacing w:line="240" w:lineRule="auto"/>
        <w:rPr>
          <w:sz w:val="24"/>
          <w:szCs w:val="24"/>
          <w:lang w:val="en-GB"/>
        </w:rPr>
      </w:pPr>
      <w:r w:rsidRPr="00BE390F">
        <w:rPr>
          <w:sz w:val="24"/>
          <w:szCs w:val="24"/>
          <w:shd w:val="clear" w:color="auto" w:fill="FFFFFF"/>
          <w:lang w:val="en-GB"/>
        </w:rPr>
        <w:t>For all values of the initial maximum stress, during the first ten load cycles</w:t>
      </w:r>
      <w:r w:rsidR="008A47F9">
        <w:rPr>
          <w:sz w:val="24"/>
          <w:szCs w:val="24"/>
          <w:shd w:val="clear" w:color="auto" w:fill="FFFFFF"/>
          <w:lang w:val="en-GB"/>
        </w:rPr>
        <w:t>,</w:t>
      </w:r>
      <w:r w:rsidRPr="00BE390F">
        <w:rPr>
          <w:sz w:val="24"/>
          <w:szCs w:val="24"/>
          <w:shd w:val="clear" w:color="auto" w:fill="FFFFFF"/>
          <w:lang w:val="en-GB"/>
        </w:rPr>
        <w:t xml:space="preserve"> there is a rapid decrease in the </w:t>
      </w:r>
      <w:r w:rsidR="0020707D" w:rsidRPr="00BE390F">
        <w:rPr>
          <w:sz w:val="24"/>
          <w:szCs w:val="24"/>
          <w:shd w:val="clear" w:color="auto" w:fill="FFFFFF"/>
          <w:lang w:val="en-GB"/>
        </w:rPr>
        <w:t>strain</w:t>
      </w:r>
      <w:r w:rsidRPr="00BE390F">
        <w:rPr>
          <w:sz w:val="24"/>
          <w:szCs w:val="24"/>
          <w:shd w:val="clear" w:color="auto" w:fill="FFFFFF"/>
          <w:lang w:val="en-GB"/>
        </w:rPr>
        <w:t xml:space="preserve"> range followed by the stabilization area of the </w:t>
      </w:r>
      <w:r w:rsidR="0020707D" w:rsidRPr="00BE390F">
        <w:rPr>
          <w:sz w:val="24"/>
          <w:szCs w:val="24"/>
          <w:shd w:val="clear" w:color="auto" w:fill="FFFFFF"/>
          <w:lang w:val="en-GB"/>
        </w:rPr>
        <w:t>strain</w:t>
      </w:r>
      <w:r w:rsidRPr="00BE390F">
        <w:rPr>
          <w:sz w:val="24"/>
          <w:szCs w:val="24"/>
          <w:shd w:val="clear" w:color="auto" w:fill="FFFFFF"/>
          <w:lang w:val="en-GB"/>
        </w:rPr>
        <w:t xml:space="preserve"> range or its less intensive decrease followed by a recession area resulting in the </w:t>
      </w:r>
      <w:r w:rsidR="00A46767" w:rsidRPr="00BE390F">
        <w:rPr>
          <w:sz w:val="24"/>
          <w:szCs w:val="24"/>
          <w:shd w:val="clear" w:color="auto" w:fill="FFFFFF"/>
          <w:lang w:val="en-GB"/>
        </w:rPr>
        <w:t>specimen</w:t>
      </w:r>
      <w:r w:rsidRPr="00BE390F">
        <w:rPr>
          <w:sz w:val="24"/>
          <w:szCs w:val="24"/>
          <w:shd w:val="clear" w:color="auto" w:fill="FFFFFF"/>
          <w:lang w:val="en-GB"/>
        </w:rPr>
        <w:t xml:space="preserve"> fracture (Fig. 5b). With the increase of the maximum stress in the first load cycle from </w:t>
      </w:r>
      <w:r w:rsidRPr="00BE390F">
        <w:rPr>
          <w:sz w:val="24"/>
          <w:szCs w:val="24"/>
          <w:lang w:val="en-GB"/>
        </w:rPr>
        <w:t>509 MPa to 605 MPa</w:t>
      </w:r>
      <w:r w:rsidRPr="00BE390F">
        <w:rPr>
          <w:sz w:val="24"/>
          <w:szCs w:val="24"/>
          <w:shd w:val="clear" w:color="auto" w:fill="FFFFFF"/>
          <w:lang w:val="en-GB"/>
        </w:rPr>
        <w:t xml:space="preserve">, the </w:t>
      </w:r>
      <w:r w:rsidR="0020707D" w:rsidRPr="00BE390F">
        <w:rPr>
          <w:sz w:val="24"/>
          <w:szCs w:val="24"/>
          <w:shd w:val="clear" w:color="auto" w:fill="FFFFFF"/>
          <w:lang w:val="en-GB"/>
        </w:rPr>
        <w:t>strain</w:t>
      </w:r>
      <w:r w:rsidRPr="00BE390F">
        <w:rPr>
          <w:sz w:val="24"/>
          <w:szCs w:val="24"/>
          <w:shd w:val="clear" w:color="auto" w:fill="FFFFFF"/>
          <w:lang w:val="en-GB"/>
        </w:rPr>
        <w:t xml:space="preserve"> range value increases (Fig. 5b).</w:t>
      </w:r>
    </w:p>
    <w:p w14:paraId="3A8D7C7D" w14:textId="77777777" w:rsidR="00441A92" w:rsidRPr="00BE390F" w:rsidRDefault="001A0E2F" w:rsidP="00441A92">
      <w:pPr>
        <w:spacing w:line="240" w:lineRule="auto"/>
        <w:rPr>
          <w:sz w:val="24"/>
          <w:szCs w:val="24"/>
          <w:lang w:val="en-GB"/>
        </w:rPr>
      </w:pPr>
      <w:r w:rsidRPr="00BE390F">
        <w:rPr>
          <w:sz w:val="24"/>
          <w:szCs w:val="24"/>
          <w:lang w:val="en-GB"/>
        </w:rPr>
        <w:t xml:space="preserve">In general, the </w:t>
      </w:r>
      <w:r w:rsidR="0020707D" w:rsidRPr="00BE390F">
        <w:rPr>
          <w:sz w:val="24"/>
          <w:szCs w:val="24"/>
          <w:lang w:val="en-GB"/>
        </w:rPr>
        <w:t>strain</w:t>
      </w:r>
      <w:r w:rsidRPr="00BE390F">
        <w:rPr>
          <w:sz w:val="24"/>
          <w:szCs w:val="24"/>
          <w:lang w:val="en-GB"/>
        </w:rPr>
        <w:t xml:space="preserve"> range depends on the initial maximum stress, with the increase of which the </w:t>
      </w:r>
      <w:r w:rsidR="0020707D" w:rsidRPr="00BE390F">
        <w:rPr>
          <w:sz w:val="24"/>
          <w:szCs w:val="24"/>
          <w:lang w:val="en-GB"/>
        </w:rPr>
        <w:t>strain</w:t>
      </w:r>
      <w:r w:rsidRPr="00BE390F">
        <w:rPr>
          <w:sz w:val="24"/>
          <w:szCs w:val="24"/>
          <w:lang w:val="en-GB"/>
        </w:rPr>
        <w:t xml:space="preserve"> range increases.</w:t>
      </w:r>
    </w:p>
    <w:p w14:paraId="03DF043C" w14:textId="77777777" w:rsidR="00BE390F" w:rsidRPr="00BE390F" w:rsidRDefault="00BE390F" w:rsidP="00441A92">
      <w:pPr>
        <w:spacing w:line="240" w:lineRule="auto"/>
        <w:rPr>
          <w:sz w:val="24"/>
          <w:szCs w:val="24"/>
          <w:lang w:val="en-GB"/>
        </w:rPr>
      </w:pPr>
    </w:p>
    <w:p w14:paraId="52022827" w14:textId="579552BC" w:rsidR="00BE390F" w:rsidRPr="00BE390F" w:rsidRDefault="00BE390F" w:rsidP="00BE390F">
      <w:pPr>
        <w:pStyle w:val="a6"/>
        <w:numPr>
          <w:ilvl w:val="0"/>
          <w:numId w:val="2"/>
        </w:numPr>
        <w:spacing w:line="240" w:lineRule="auto"/>
        <w:rPr>
          <w:b/>
          <w:sz w:val="24"/>
          <w:szCs w:val="24"/>
          <w:lang w:val="en-GB"/>
        </w:rPr>
      </w:pPr>
      <w:r w:rsidRPr="00BE390F">
        <w:rPr>
          <w:b/>
          <w:sz w:val="24"/>
          <w:szCs w:val="24"/>
          <w:lang w:val="en-GB"/>
        </w:rPr>
        <w:t>CONCLUSIONS</w:t>
      </w:r>
    </w:p>
    <w:p w14:paraId="0C87D4FA" w14:textId="77777777" w:rsidR="00BE390F" w:rsidRPr="00BE390F" w:rsidRDefault="00BE390F" w:rsidP="00441A92">
      <w:pPr>
        <w:spacing w:line="240" w:lineRule="auto"/>
        <w:rPr>
          <w:sz w:val="24"/>
          <w:szCs w:val="24"/>
          <w:lang w:val="en-GB"/>
        </w:rPr>
      </w:pPr>
    </w:p>
    <w:p w14:paraId="154D5D13" w14:textId="77777777" w:rsidR="001A0E2F" w:rsidRPr="00BE390F" w:rsidRDefault="001A0E2F" w:rsidP="00F75387">
      <w:pPr>
        <w:pStyle w:val="a6"/>
        <w:numPr>
          <w:ilvl w:val="0"/>
          <w:numId w:val="1"/>
        </w:numPr>
        <w:spacing w:line="240" w:lineRule="auto"/>
        <w:ind w:left="284" w:hanging="284"/>
        <w:rPr>
          <w:sz w:val="24"/>
          <w:szCs w:val="24"/>
          <w:lang w:val="en-GB"/>
        </w:rPr>
      </w:pPr>
      <w:r w:rsidRPr="00BE390F">
        <w:rPr>
          <w:sz w:val="24"/>
          <w:szCs w:val="24"/>
          <w:lang w:val="en-GB"/>
        </w:rPr>
        <w:t xml:space="preserve">The temperature of </w:t>
      </w:r>
      <w:r w:rsidR="008257FA" w:rsidRPr="00BE390F">
        <w:rPr>
          <w:sz w:val="24"/>
          <w:szCs w:val="24"/>
          <w:lang w:val="en-GB"/>
        </w:rPr>
        <w:t>forward</w:t>
      </w:r>
      <w:r w:rsidRPr="00BE390F">
        <w:rPr>
          <w:sz w:val="24"/>
          <w:szCs w:val="24"/>
          <w:lang w:val="en-GB"/>
        </w:rPr>
        <w:t xml:space="preserve"> and reverse phase transitions of</w:t>
      </w:r>
      <w:r w:rsidR="008257FA" w:rsidRPr="00BE390F">
        <w:rPr>
          <w:sz w:val="24"/>
          <w:szCs w:val="24"/>
          <w:lang w:val="en-GB"/>
        </w:rPr>
        <w:t xml:space="preserve"> </w:t>
      </w:r>
      <w:proofErr w:type="spellStart"/>
      <w:r w:rsidR="008257FA" w:rsidRPr="00BE390F">
        <w:rPr>
          <w:sz w:val="24"/>
          <w:szCs w:val="24"/>
          <w:lang w:val="en-GB"/>
        </w:rPr>
        <w:t>pseudoelastic</w:t>
      </w:r>
      <w:proofErr w:type="spellEnd"/>
      <w:r w:rsidRPr="00BE390F">
        <w:rPr>
          <w:sz w:val="24"/>
          <w:szCs w:val="24"/>
          <w:lang w:val="en-GB"/>
        </w:rPr>
        <w:t xml:space="preserve"> </w:t>
      </w:r>
      <w:proofErr w:type="spellStart"/>
      <w:r w:rsidR="008257FA" w:rsidRPr="00BE390F">
        <w:rPr>
          <w:sz w:val="24"/>
          <w:szCs w:val="24"/>
          <w:lang w:val="en-GB"/>
        </w:rPr>
        <w:t>NiTi</w:t>
      </w:r>
      <w:proofErr w:type="spellEnd"/>
      <w:r w:rsidRPr="00BE390F">
        <w:rPr>
          <w:sz w:val="24"/>
          <w:szCs w:val="24"/>
          <w:lang w:val="en-GB"/>
        </w:rPr>
        <w:t xml:space="preserve"> alloy is </w:t>
      </w:r>
      <w:r w:rsidR="008257FA" w:rsidRPr="00BE390F">
        <w:rPr>
          <w:sz w:val="24"/>
          <w:szCs w:val="24"/>
          <w:lang w:val="en-GB"/>
        </w:rPr>
        <w:t>determined</w:t>
      </w:r>
      <w:r w:rsidRPr="00BE390F">
        <w:rPr>
          <w:sz w:val="24"/>
          <w:szCs w:val="24"/>
          <w:lang w:val="en-GB"/>
        </w:rPr>
        <w:t xml:space="preserve"> by differential scanning calorimetry </w:t>
      </w:r>
      <w:r w:rsidR="00F75387" w:rsidRPr="00BE390F">
        <w:rPr>
          <w:sz w:val="24"/>
          <w:szCs w:val="24"/>
          <w:lang w:val="en-GB"/>
        </w:rPr>
        <w:t>technique</w:t>
      </w:r>
      <w:r w:rsidRPr="00BE390F">
        <w:rPr>
          <w:sz w:val="24"/>
          <w:szCs w:val="24"/>
          <w:lang w:val="en-GB"/>
        </w:rPr>
        <w:t xml:space="preserve">. </w:t>
      </w:r>
    </w:p>
    <w:p w14:paraId="53F85DB2" w14:textId="7739155C" w:rsidR="001A0E2F" w:rsidRPr="00BE390F" w:rsidRDefault="001A0E2F" w:rsidP="00F42425">
      <w:pPr>
        <w:pStyle w:val="a6"/>
        <w:numPr>
          <w:ilvl w:val="0"/>
          <w:numId w:val="1"/>
        </w:numPr>
        <w:spacing w:line="240" w:lineRule="auto"/>
        <w:ind w:left="284" w:hanging="284"/>
        <w:rPr>
          <w:rStyle w:val="tlid-translation"/>
          <w:sz w:val="24"/>
          <w:szCs w:val="24"/>
          <w:lang w:val="en-GB"/>
        </w:rPr>
      </w:pPr>
      <w:r w:rsidRPr="00BE390F">
        <w:rPr>
          <w:sz w:val="24"/>
          <w:szCs w:val="24"/>
          <w:lang w:val="en-GB"/>
        </w:rPr>
        <w:t xml:space="preserve">The influence of stress range on the </w:t>
      </w:r>
      <w:r w:rsidR="00F75387" w:rsidRPr="00BE390F">
        <w:rPr>
          <w:sz w:val="24"/>
          <w:szCs w:val="24"/>
          <w:lang w:val="en-GB"/>
        </w:rPr>
        <w:t xml:space="preserve">strain </w:t>
      </w:r>
      <w:r w:rsidRPr="00BE390F">
        <w:rPr>
          <w:sz w:val="24"/>
          <w:szCs w:val="24"/>
          <w:lang w:val="en-GB"/>
        </w:rPr>
        <w:t>regularities and</w:t>
      </w:r>
      <w:r w:rsidRPr="00BE390F">
        <w:rPr>
          <w:sz w:val="24"/>
          <w:szCs w:val="24"/>
          <w:shd w:val="clear" w:color="auto" w:fill="FFFFFF"/>
          <w:lang w:val="en-GB"/>
        </w:rPr>
        <w:t xml:space="preserve"> functional properties of </w:t>
      </w:r>
      <w:proofErr w:type="spellStart"/>
      <w:r w:rsidR="00F75387" w:rsidRPr="00BE390F">
        <w:rPr>
          <w:sz w:val="24"/>
          <w:szCs w:val="24"/>
          <w:lang w:val="en-GB"/>
        </w:rPr>
        <w:t>pseudoelastic</w:t>
      </w:r>
      <w:proofErr w:type="spellEnd"/>
      <w:r w:rsidR="00F75387" w:rsidRPr="00BE390F">
        <w:rPr>
          <w:sz w:val="24"/>
          <w:szCs w:val="24"/>
          <w:lang w:val="en-GB"/>
        </w:rPr>
        <w:t xml:space="preserve"> </w:t>
      </w:r>
      <w:proofErr w:type="spellStart"/>
      <w:r w:rsidR="00F75387" w:rsidRPr="00BE390F">
        <w:rPr>
          <w:sz w:val="24"/>
          <w:szCs w:val="24"/>
          <w:lang w:val="en-GB"/>
        </w:rPr>
        <w:t>NiTi</w:t>
      </w:r>
      <w:proofErr w:type="spellEnd"/>
      <w:r w:rsidR="00F75387" w:rsidRPr="00BE390F">
        <w:rPr>
          <w:sz w:val="24"/>
          <w:szCs w:val="24"/>
          <w:lang w:val="en-GB"/>
        </w:rPr>
        <w:t xml:space="preserve"> alloy </w:t>
      </w:r>
      <w:r w:rsidR="00F75387" w:rsidRPr="00BE390F">
        <w:rPr>
          <w:rStyle w:val="tlid-translation"/>
          <w:sz w:val="24"/>
          <w:szCs w:val="24"/>
          <w:lang w:val="en-GB"/>
        </w:rPr>
        <w:t>in ice water</w:t>
      </w:r>
      <w:r w:rsidR="00F75387" w:rsidRPr="00BE390F">
        <w:rPr>
          <w:sz w:val="24"/>
          <w:szCs w:val="24"/>
          <w:lang w:val="en-GB"/>
        </w:rPr>
        <w:t xml:space="preserve"> </w:t>
      </w:r>
      <w:r w:rsidRPr="00BE390F">
        <w:rPr>
          <w:sz w:val="24"/>
          <w:szCs w:val="24"/>
          <w:shd w:val="clear" w:color="auto" w:fill="FFFFFF"/>
          <w:lang w:val="en-GB"/>
        </w:rPr>
        <w:t xml:space="preserve">at </w:t>
      </w:r>
      <w:r w:rsidR="00F75387" w:rsidRPr="00BE390F">
        <w:rPr>
          <w:sz w:val="24"/>
          <w:szCs w:val="24"/>
          <w:lang w:val="en-GB"/>
        </w:rPr>
        <w:t>0</w:t>
      </w:r>
      <w:r w:rsidR="00F75387" w:rsidRPr="00BE390F">
        <w:rPr>
          <w:rFonts w:ascii="Calibri" w:hAnsi="Calibri" w:cs="Calibri"/>
          <w:sz w:val="24"/>
          <w:szCs w:val="24"/>
          <w:lang w:val="en-GB"/>
        </w:rPr>
        <w:t>°</w:t>
      </w:r>
      <w:r w:rsidRPr="00BE390F">
        <w:rPr>
          <w:rStyle w:val="tlid-translation"/>
          <w:sz w:val="24"/>
          <w:szCs w:val="24"/>
          <w:lang w:val="en-GB"/>
        </w:rPr>
        <w:t xml:space="preserve">С </w:t>
      </w:r>
      <w:r w:rsidR="00F75387" w:rsidRPr="00BE390F">
        <w:rPr>
          <w:sz w:val="24"/>
          <w:szCs w:val="24"/>
          <w:lang w:val="en-GB"/>
        </w:rPr>
        <w:t>is studied</w:t>
      </w:r>
      <w:r w:rsidR="000E481A">
        <w:rPr>
          <w:sz w:val="24"/>
          <w:szCs w:val="24"/>
          <w:lang w:val="en-GB"/>
        </w:rPr>
        <w:t>,</w:t>
      </w:r>
      <w:r w:rsidR="00F75387" w:rsidRPr="00BE390F">
        <w:rPr>
          <w:sz w:val="24"/>
          <w:szCs w:val="24"/>
          <w:lang w:val="en-GB"/>
        </w:rPr>
        <w:t xml:space="preserve"> </w:t>
      </w:r>
      <w:r w:rsidRPr="00BE390F">
        <w:rPr>
          <w:rStyle w:val="tlid-translation"/>
          <w:sz w:val="24"/>
          <w:szCs w:val="24"/>
          <w:lang w:val="en-GB"/>
        </w:rPr>
        <w:t xml:space="preserve">and </w:t>
      </w:r>
      <w:r w:rsidR="00F75387" w:rsidRPr="00BE390F">
        <w:rPr>
          <w:rStyle w:val="tlid-translation"/>
          <w:sz w:val="24"/>
          <w:szCs w:val="24"/>
          <w:lang w:val="en-GB"/>
        </w:rPr>
        <w:t>appropriate methodology</w:t>
      </w:r>
      <w:r w:rsidRPr="00BE390F">
        <w:rPr>
          <w:rStyle w:val="tlid-translation"/>
          <w:sz w:val="24"/>
          <w:szCs w:val="24"/>
          <w:lang w:val="en-GB"/>
        </w:rPr>
        <w:t xml:space="preserve"> is developed.</w:t>
      </w:r>
    </w:p>
    <w:p w14:paraId="7A2F4D8D" w14:textId="3C90874D" w:rsidR="001A0E2F" w:rsidRPr="00BE390F" w:rsidRDefault="001A0E2F" w:rsidP="0020707D">
      <w:pPr>
        <w:pStyle w:val="a6"/>
        <w:numPr>
          <w:ilvl w:val="0"/>
          <w:numId w:val="1"/>
        </w:numPr>
        <w:spacing w:line="240" w:lineRule="auto"/>
        <w:ind w:left="284" w:hanging="284"/>
        <w:rPr>
          <w:sz w:val="24"/>
          <w:szCs w:val="24"/>
          <w:lang w:val="en-GB"/>
        </w:rPr>
      </w:pPr>
      <w:r w:rsidRPr="00BE390F">
        <w:rPr>
          <w:sz w:val="24"/>
          <w:szCs w:val="24"/>
          <w:lang w:val="en-GB"/>
        </w:rPr>
        <w:t xml:space="preserve">At </w:t>
      </w:r>
      <w:r w:rsidR="000E481A">
        <w:rPr>
          <w:sz w:val="24"/>
          <w:szCs w:val="24"/>
          <w:lang w:val="en-GB"/>
        </w:rPr>
        <w:t xml:space="preserve">a temperature higher than the temperature of the </w:t>
      </w:r>
      <w:r w:rsidR="0020707D" w:rsidRPr="00BE390F">
        <w:rPr>
          <w:sz w:val="24"/>
          <w:szCs w:val="24"/>
          <w:lang w:val="en-GB"/>
        </w:rPr>
        <w:t>martensitic-austenitic transformation finish</w:t>
      </w:r>
      <w:r w:rsidRPr="00BE390F">
        <w:rPr>
          <w:sz w:val="24"/>
          <w:szCs w:val="24"/>
          <w:lang w:val="en-GB"/>
        </w:rPr>
        <w:t xml:space="preserve"> under </w:t>
      </w:r>
      <w:r w:rsidR="0020707D" w:rsidRPr="00BE390F">
        <w:rPr>
          <w:sz w:val="24"/>
          <w:szCs w:val="24"/>
          <w:lang w:val="en-GB"/>
        </w:rPr>
        <w:t>controlled crosshead displacement</w:t>
      </w:r>
      <w:r w:rsidRPr="00BE390F">
        <w:rPr>
          <w:sz w:val="24"/>
          <w:szCs w:val="24"/>
          <w:lang w:val="en-GB"/>
        </w:rPr>
        <w:t xml:space="preserve">, the influence of the cyclic loading on the maximum stress can be characterized in general by areas of strengthening, weakening, stabilization and rapid decrease of the maximum stress caused by fatigue macrocrack initiation and extension. </w:t>
      </w:r>
    </w:p>
    <w:p w14:paraId="03BF1CE7" w14:textId="5E793A5C" w:rsidR="001A0E2F" w:rsidRPr="00BE390F" w:rsidRDefault="001A0E2F" w:rsidP="00F42425">
      <w:pPr>
        <w:pStyle w:val="a6"/>
        <w:numPr>
          <w:ilvl w:val="0"/>
          <w:numId w:val="1"/>
        </w:numPr>
        <w:spacing w:line="240" w:lineRule="auto"/>
        <w:ind w:left="284" w:hanging="284"/>
        <w:rPr>
          <w:sz w:val="24"/>
          <w:szCs w:val="24"/>
          <w:lang w:val="en-GB"/>
        </w:rPr>
      </w:pPr>
      <w:r w:rsidRPr="00BE390F">
        <w:rPr>
          <w:sz w:val="24"/>
          <w:szCs w:val="24"/>
          <w:lang w:val="en-GB"/>
        </w:rPr>
        <w:lastRenderedPageBreak/>
        <w:t xml:space="preserve">The rapid decrease of the </w:t>
      </w:r>
      <w:r w:rsidR="0020707D" w:rsidRPr="00BE390F">
        <w:rPr>
          <w:sz w:val="24"/>
          <w:szCs w:val="24"/>
          <w:lang w:val="en-GB"/>
        </w:rPr>
        <w:t>strain</w:t>
      </w:r>
      <w:r w:rsidRPr="00BE390F">
        <w:rPr>
          <w:sz w:val="24"/>
          <w:szCs w:val="24"/>
          <w:lang w:val="en-GB"/>
        </w:rPr>
        <w:t xml:space="preserve"> range observed </w:t>
      </w:r>
      <w:r w:rsidR="0020707D" w:rsidRPr="00BE390F">
        <w:rPr>
          <w:sz w:val="24"/>
          <w:szCs w:val="24"/>
          <w:shd w:val="clear" w:color="auto" w:fill="FFFFFF"/>
          <w:lang w:val="en-GB"/>
        </w:rPr>
        <w:t xml:space="preserve">during </w:t>
      </w:r>
      <w:r w:rsidR="00BE390F" w:rsidRPr="00BE390F">
        <w:rPr>
          <w:sz w:val="24"/>
          <w:szCs w:val="24"/>
          <w:shd w:val="clear" w:color="auto" w:fill="FFFFFF"/>
          <w:lang w:val="en-GB"/>
        </w:rPr>
        <w:t xml:space="preserve">the first ten loading cycles, without regard to the initial value of the maximum stress, followed by the stabilization area, which changes into the area of continuous strain range reducing, ending with fracture of the </w:t>
      </w:r>
      <w:r w:rsidR="00BF538C" w:rsidRPr="00BE390F">
        <w:rPr>
          <w:sz w:val="24"/>
          <w:szCs w:val="24"/>
          <w:shd w:val="clear" w:color="auto" w:fill="FFFFFF"/>
          <w:lang w:val="en-GB"/>
        </w:rPr>
        <w:t>specimen</w:t>
      </w:r>
      <w:r w:rsidRPr="00BE390F">
        <w:rPr>
          <w:sz w:val="24"/>
          <w:szCs w:val="24"/>
          <w:shd w:val="clear" w:color="auto" w:fill="FFFFFF"/>
          <w:lang w:val="en-GB"/>
        </w:rPr>
        <w:t>.</w:t>
      </w:r>
    </w:p>
    <w:p w14:paraId="29D67FF1" w14:textId="77777777" w:rsidR="0029057F" w:rsidRPr="00BE390F" w:rsidRDefault="0029057F" w:rsidP="006C6717">
      <w:pPr>
        <w:spacing w:line="240" w:lineRule="auto"/>
        <w:ind w:firstLine="0"/>
        <w:rPr>
          <w:sz w:val="20"/>
          <w:szCs w:val="20"/>
          <w:lang w:val="en-GB"/>
        </w:rPr>
      </w:pPr>
    </w:p>
    <w:p w14:paraId="24F6F7B3" w14:textId="77777777" w:rsidR="00F42425" w:rsidRPr="00BE390F" w:rsidRDefault="00F42425" w:rsidP="006C6717">
      <w:pPr>
        <w:spacing w:line="240" w:lineRule="auto"/>
        <w:ind w:firstLine="0"/>
        <w:rPr>
          <w:b/>
          <w:sz w:val="20"/>
          <w:szCs w:val="20"/>
          <w:lang w:val="en-GB"/>
        </w:rPr>
      </w:pPr>
      <w:r w:rsidRPr="00BE390F">
        <w:rPr>
          <w:b/>
          <w:sz w:val="20"/>
          <w:szCs w:val="20"/>
          <w:lang w:val="en-GB"/>
        </w:rPr>
        <w:t>Reference</w:t>
      </w:r>
    </w:p>
    <w:p w14:paraId="31895BE1" w14:textId="77777777" w:rsidR="00997687" w:rsidRPr="00BE390F" w:rsidRDefault="00494A93" w:rsidP="006E50E8">
      <w:pPr>
        <w:widowControl w:val="0"/>
        <w:autoSpaceDE w:val="0"/>
        <w:autoSpaceDN w:val="0"/>
        <w:adjustRightInd w:val="0"/>
        <w:spacing w:line="240" w:lineRule="auto"/>
        <w:ind w:left="284" w:hanging="284"/>
        <w:rPr>
          <w:noProof/>
          <w:sz w:val="20"/>
          <w:szCs w:val="20"/>
          <w:lang w:val="en-GB"/>
        </w:rPr>
      </w:pPr>
      <w:r w:rsidRPr="00BE390F">
        <w:rPr>
          <w:lang w:val="en-GB"/>
        </w:rPr>
        <w:fldChar w:fldCharType="begin" w:fldLock="1"/>
      </w:r>
      <w:r w:rsidR="0029057F" w:rsidRPr="00BE390F">
        <w:rPr>
          <w:lang w:val="en-GB"/>
        </w:rPr>
        <w:instrText xml:space="preserve">ADDIN Mendeley Bibliography CSL_BIBLIOGRAPHY </w:instrText>
      </w:r>
      <w:r w:rsidRPr="00BE390F">
        <w:rPr>
          <w:lang w:val="en-GB"/>
        </w:rPr>
        <w:fldChar w:fldCharType="separate"/>
      </w:r>
      <w:r w:rsidR="00997687" w:rsidRPr="00BE390F">
        <w:rPr>
          <w:noProof/>
          <w:sz w:val="20"/>
          <w:szCs w:val="20"/>
          <w:lang w:val="en-GB"/>
        </w:rPr>
        <w:t>1.</w:t>
      </w:r>
      <w:r w:rsidR="00997687" w:rsidRPr="00BE390F">
        <w:rPr>
          <w:noProof/>
          <w:sz w:val="20"/>
          <w:szCs w:val="20"/>
          <w:lang w:val="en-GB"/>
        </w:rPr>
        <w:tab/>
        <w:t>Auricchio F., Boatti E., Conti M. SMA Biomedical Applications // Shape Mem. Alloy Eng. Butterworth-Heinemann, 2015. P. 307–341.</w:t>
      </w:r>
    </w:p>
    <w:p w14:paraId="7D969602"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2.</w:t>
      </w:r>
      <w:r w:rsidRPr="00BE390F">
        <w:rPr>
          <w:noProof/>
          <w:sz w:val="20"/>
          <w:szCs w:val="20"/>
          <w:lang w:val="en-GB"/>
        </w:rPr>
        <w:tab/>
        <w:t>Yasniy P. et al. Calculation of constructive parameters of SMA damper // Sci. J. TNTU. 2017. Vol. 88, № 4. P. 7–15.</w:t>
      </w:r>
    </w:p>
    <w:p w14:paraId="1505D1AD"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3.</w:t>
      </w:r>
      <w:r w:rsidRPr="00BE390F">
        <w:rPr>
          <w:noProof/>
          <w:sz w:val="20"/>
          <w:szCs w:val="20"/>
          <w:lang w:val="en-GB"/>
        </w:rPr>
        <w:tab/>
        <w:t>Torra V. et al. The SMA: An Effective Damper in Civil Engineering that Smoothes Oscillations // Mater. Sci. Forum. 2012. Vol. 706–709, № July 2015. P. 2020–2025.</w:t>
      </w:r>
    </w:p>
    <w:p w14:paraId="1B499292"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4.</w:t>
      </w:r>
      <w:r w:rsidRPr="00BE390F">
        <w:rPr>
          <w:noProof/>
          <w:sz w:val="20"/>
          <w:szCs w:val="20"/>
          <w:lang w:val="en-GB"/>
        </w:rPr>
        <w:tab/>
        <w:t>Isalgue A. et al. SMA for Dampers in Civil Engineering // Mater. Trans. 2006. Vol. 47, № 3. P. 682–690.</w:t>
      </w:r>
    </w:p>
    <w:p w14:paraId="7088B1C5"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5.</w:t>
      </w:r>
      <w:r w:rsidRPr="00BE390F">
        <w:rPr>
          <w:noProof/>
          <w:sz w:val="20"/>
          <w:szCs w:val="20"/>
          <w:lang w:val="en-GB"/>
        </w:rPr>
        <w:tab/>
        <w:t>Menna C., Auricchio F., Asprone D. Applications of shape memory alloys in structural engineering // Shape Memory Alloy Engineering. 2015. 369-403 p.</w:t>
      </w:r>
    </w:p>
    <w:p w14:paraId="4718BE63"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6.</w:t>
      </w:r>
      <w:r w:rsidRPr="00BE390F">
        <w:rPr>
          <w:noProof/>
          <w:sz w:val="20"/>
          <w:szCs w:val="20"/>
          <w:lang w:val="en-GB"/>
        </w:rPr>
        <w:tab/>
        <w:t>Kang G. et al. Whole-life transformation ratchetting and fatigue of super-elastic NiTi Alloy under uniaxial stress-controlled cyclic loading // Mater. Sci. Eng. A. Elsevier, 2012. Vol. 535. P. 228–234.</w:t>
      </w:r>
    </w:p>
    <w:p w14:paraId="1B4CC47E"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7.</w:t>
      </w:r>
      <w:r w:rsidRPr="00BE390F">
        <w:rPr>
          <w:noProof/>
          <w:sz w:val="20"/>
          <w:szCs w:val="20"/>
          <w:lang w:val="en-GB"/>
        </w:rPr>
        <w:tab/>
        <w:t>Kan Q. et al. Experimental observations on rate-dependent cyclic deformation of super-elastic NiTi shape memory alloy // Mech. Mater. Elsevier, 2016. Vol. 97. P. 48–58.</w:t>
      </w:r>
    </w:p>
    <w:p w14:paraId="6B1AD828"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8.</w:t>
      </w:r>
      <w:r w:rsidRPr="00BE390F">
        <w:rPr>
          <w:noProof/>
          <w:sz w:val="20"/>
          <w:szCs w:val="20"/>
          <w:lang w:val="en-GB"/>
        </w:rPr>
        <w:tab/>
        <w:t>Moumni Z., Zaki W., Maitournam H. Cyclic Behavior and Energy Approach to the Fatigue of Shape Memory Alloys // J. Mech. Mater. Struct. 2009. Vol. 4, № 2. P. 395–411.</w:t>
      </w:r>
    </w:p>
    <w:p w14:paraId="7FE3742F"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9.</w:t>
      </w:r>
      <w:r w:rsidRPr="00BE390F">
        <w:rPr>
          <w:noProof/>
          <w:sz w:val="20"/>
          <w:szCs w:val="20"/>
          <w:lang w:val="en-GB"/>
        </w:rPr>
        <w:tab/>
        <w:t>Auricchio F., Marfia S., Sacco E. Modelling of SMA materials: training and two way memory effect. // Comput. Struct. 2003. Vol. 81. P. 2301–2317.</w:t>
      </w:r>
    </w:p>
    <w:p w14:paraId="53ED2071"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10.</w:t>
      </w:r>
      <w:r w:rsidRPr="00BE390F">
        <w:rPr>
          <w:noProof/>
          <w:sz w:val="20"/>
          <w:szCs w:val="20"/>
          <w:lang w:val="en-GB"/>
        </w:rPr>
        <w:tab/>
        <w:t>Abeyaratne R., Kim S.-J. Cyclic effects in shape-memory alloys: a one-dimensional continuum model // Int. J. Solids Struct. Pergamon, 1997. Vol. 34, № 25. P. 3273–3289.</w:t>
      </w:r>
    </w:p>
    <w:p w14:paraId="4B026225"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11.</w:t>
      </w:r>
      <w:r w:rsidRPr="00BE390F">
        <w:rPr>
          <w:noProof/>
          <w:sz w:val="20"/>
          <w:szCs w:val="20"/>
          <w:lang w:val="en-GB"/>
        </w:rPr>
        <w:tab/>
        <w:t>Tanaka K. et al. Phenomenological analysis on subloops and cyclic behavior in shape memory alloys under mechanical and/or thermal loads // Mech. Mater. Elsevier, 1995. Vol. 19, № 4. P. 281–292.</w:t>
      </w:r>
    </w:p>
    <w:p w14:paraId="357C1024" w14:textId="77777777"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12.</w:t>
      </w:r>
      <w:r w:rsidRPr="00BE390F">
        <w:rPr>
          <w:noProof/>
          <w:sz w:val="20"/>
          <w:szCs w:val="20"/>
          <w:lang w:val="en-GB"/>
        </w:rPr>
        <w:tab/>
        <w:t>Iasnii V., Junga R. Phase Transformations and Mechanical Properties of the Nitinol Alloy with Shape Memory // Mater. Sci. 2018. Vol. 54, № 3. P. 406–411.</w:t>
      </w:r>
    </w:p>
    <w:p w14:paraId="738401BA" w14:textId="705CE488" w:rsidR="00997687" w:rsidRPr="00BE390F"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13.</w:t>
      </w:r>
      <w:r w:rsidRPr="00BE390F">
        <w:rPr>
          <w:noProof/>
          <w:sz w:val="20"/>
          <w:szCs w:val="20"/>
          <w:lang w:val="en-GB"/>
        </w:rPr>
        <w:tab/>
        <w:t>Y</w:t>
      </w:r>
      <w:r w:rsidR="00D11D92" w:rsidRPr="00BE390F">
        <w:rPr>
          <w:noProof/>
          <w:sz w:val="20"/>
          <w:szCs w:val="20"/>
          <w:lang w:val="en-GB"/>
        </w:rPr>
        <w:t>asniy</w:t>
      </w:r>
      <w:r w:rsidRPr="00BE390F">
        <w:rPr>
          <w:noProof/>
          <w:sz w:val="20"/>
          <w:szCs w:val="20"/>
          <w:lang w:val="en-GB"/>
        </w:rPr>
        <w:t xml:space="preserve"> P. V. et al. Microcrack initiation and growth in heat-resistant 15Kh2MFA steel under cyclic deformation // Fatigue Fract. Eng. Mater. Struct. Blackwell Science Ltd, 2005. Vol. 28, № 4. P. 391–397.</w:t>
      </w:r>
    </w:p>
    <w:p w14:paraId="2A4335CE" w14:textId="77777777" w:rsidR="00997687" w:rsidRDefault="00997687" w:rsidP="006E50E8">
      <w:pPr>
        <w:widowControl w:val="0"/>
        <w:autoSpaceDE w:val="0"/>
        <w:autoSpaceDN w:val="0"/>
        <w:adjustRightInd w:val="0"/>
        <w:spacing w:line="240" w:lineRule="auto"/>
        <w:ind w:left="284" w:hanging="284"/>
        <w:rPr>
          <w:noProof/>
          <w:sz w:val="20"/>
          <w:szCs w:val="20"/>
          <w:lang w:val="en-GB"/>
        </w:rPr>
      </w:pPr>
      <w:r w:rsidRPr="00BE390F">
        <w:rPr>
          <w:noProof/>
          <w:sz w:val="20"/>
          <w:szCs w:val="20"/>
          <w:lang w:val="en-GB"/>
        </w:rPr>
        <w:t>14.</w:t>
      </w:r>
      <w:r w:rsidRPr="00BE390F">
        <w:rPr>
          <w:noProof/>
          <w:sz w:val="20"/>
          <w:szCs w:val="20"/>
          <w:lang w:val="en-GB"/>
        </w:rPr>
        <w:tab/>
        <w:t>ASTM F2516-14. Standard Test Method for Tension Testing of Nickel-Titanium Superelastic Materials. Book of Standards Volume: 13.02. 2014.</w:t>
      </w:r>
    </w:p>
    <w:p w14:paraId="7CB65E60" w14:textId="1B81F985" w:rsidR="00D11D92" w:rsidRPr="00D11D92" w:rsidRDefault="00D11D92" w:rsidP="006E50E8">
      <w:pPr>
        <w:widowControl w:val="0"/>
        <w:autoSpaceDE w:val="0"/>
        <w:autoSpaceDN w:val="0"/>
        <w:adjustRightInd w:val="0"/>
        <w:spacing w:line="240" w:lineRule="auto"/>
        <w:ind w:left="284" w:hanging="284"/>
        <w:rPr>
          <w:noProof/>
          <w:sz w:val="20"/>
          <w:szCs w:val="20"/>
          <w:lang w:val="en-US"/>
        </w:rPr>
      </w:pPr>
      <w:r w:rsidRPr="00B05C7E">
        <w:rPr>
          <w:noProof/>
          <w:sz w:val="20"/>
          <w:szCs w:val="20"/>
          <w:lang w:val="en-GB"/>
        </w:rPr>
        <w:t xml:space="preserve">15. </w:t>
      </w:r>
      <w:r w:rsidR="0092099F">
        <w:fldChar w:fldCharType="begin"/>
      </w:r>
      <w:r w:rsidR="0092099F">
        <w:instrText xml:space="preserve"> HYPERLINK "https://www.scopus.com/authid/detail.uri?authorId=55205951200" </w:instrText>
      </w:r>
      <w:r w:rsidR="0092099F">
        <w:fldChar w:fldCharType="separate"/>
      </w:r>
      <w:r w:rsidRPr="00D11D92">
        <w:rPr>
          <w:noProof/>
          <w:sz w:val="20"/>
          <w:szCs w:val="20"/>
          <w:lang w:val="en-GB"/>
        </w:rPr>
        <w:t>Iasnii</w:t>
      </w:r>
      <w:r w:rsidRPr="00B05C7E">
        <w:rPr>
          <w:noProof/>
          <w:sz w:val="20"/>
          <w:szCs w:val="20"/>
          <w:lang w:val="en-GB"/>
        </w:rPr>
        <w:t xml:space="preserve"> </w:t>
      </w:r>
      <w:r w:rsidRPr="00D11D92">
        <w:rPr>
          <w:noProof/>
          <w:sz w:val="20"/>
          <w:szCs w:val="20"/>
          <w:lang w:val="en-GB"/>
        </w:rPr>
        <w:t>V</w:t>
      </w:r>
      <w:r w:rsidRPr="00B05C7E">
        <w:rPr>
          <w:noProof/>
          <w:sz w:val="20"/>
          <w:szCs w:val="20"/>
          <w:lang w:val="en-GB"/>
        </w:rPr>
        <w:t>.</w:t>
      </w:r>
      <w:r w:rsidR="0092099F">
        <w:rPr>
          <w:noProof/>
          <w:sz w:val="20"/>
          <w:szCs w:val="20"/>
          <w:lang w:val="ru-RU"/>
        </w:rPr>
        <w:fldChar w:fldCharType="end"/>
      </w:r>
      <w:r w:rsidRPr="00B05C7E">
        <w:rPr>
          <w:noProof/>
          <w:sz w:val="20"/>
          <w:szCs w:val="20"/>
          <w:lang w:val="en-GB"/>
        </w:rPr>
        <w:t xml:space="preserve">, </w:t>
      </w:r>
      <w:r w:rsidR="0092099F">
        <w:fldChar w:fldCharType="begin"/>
      </w:r>
      <w:r w:rsidR="0092099F">
        <w:instrText xml:space="preserve"> HYPERLINK "h</w:instrText>
      </w:r>
      <w:r w:rsidR="0092099F">
        <w:instrText xml:space="preserve">ttps://www.scopus.com/authid/detail.uri?authorId=58045021000" </w:instrText>
      </w:r>
      <w:r w:rsidR="0092099F">
        <w:fldChar w:fldCharType="separate"/>
      </w:r>
      <w:r w:rsidRPr="00D11D92">
        <w:rPr>
          <w:noProof/>
          <w:sz w:val="20"/>
          <w:szCs w:val="20"/>
          <w:lang w:val="en-GB"/>
        </w:rPr>
        <w:t>Budz</w:t>
      </w:r>
      <w:r w:rsidRPr="00B05C7E">
        <w:rPr>
          <w:noProof/>
          <w:sz w:val="20"/>
          <w:szCs w:val="20"/>
          <w:lang w:val="en-GB"/>
        </w:rPr>
        <w:t xml:space="preserve"> </w:t>
      </w:r>
      <w:r w:rsidRPr="00D11D92">
        <w:rPr>
          <w:noProof/>
          <w:sz w:val="20"/>
          <w:szCs w:val="20"/>
          <w:lang w:val="en-GB"/>
        </w:rPr>
        <w:t>V</w:t>
      </w:r>
      <w:r w:rsidRPr="00B05C7E">
        <w:rPr>
          <w:noProof/>
          <w:sz w:val="20"/>
          <w:szCs w:val="20"/>
          <w:lang w:val="en-GB"/>
        </w:rPr>
        <w:t>.</w:t>
      </w:r>
      <w:r w:rsidR="0092099F">
        <w:rPr>
          <w:noProof/>
          <w:sz w:val="20"/>
          <w:szCs w:val="20"/>
          <w:lang w:val="ru-RU"/>
        </w:rPr>
        <w:fldChar w:fldCharType="end"/>
      </w:r>
      <w:r w:rsidRPr="00B05C7E">
        <w:rPr>
          <w:noProof/>
          <w:sz w:val="20"/>
          <w:szCs w:val="20"/>
          <w:lang w:val="en-GB"/>
        </w:rPr>
        <w:t xml:space="preserve">, </w:t>
      </w:r>
      <w:r w:rsidR="0092099F">
        <w:fldChar w:fldCharType="begin"/>
      </w:r>
      <w:r w:rsidR="0092099F">
        <w:instrText xml:space="preserve"> HYPERLINK "https://www.scopus.com/authid/detail.uri?authorId=59169678000" </w:instrText>
      </w:r>
      <w:r w:rsidR="0092099F">
        <w:fldChar w:fldCharType="separate"/>
      </w:r>
      <w:r w:rsidRPr="00D11D92">
        <w:rPr>
          <w:noProof/>
          <w:sz w:val="20"/>
          <w:szCs w:val="20"/>
          <w:lang w:val="en-GB"/>
        </w:rPr>
        <w:t>Antonchenko</w:t>
      </w:r>
      <w:r w:rsidRPr="00B05C7E">
        <w:rPr>
          <w:noProof/>
          <w:sz w:val="20"/>
          <w:szCs w:val="20"/>
          <w:lang w:val="en-GB"/>
        </w:rPr>
        <w:t xml:space="preserve"> </w:t>
      </w:r>
      <w:r w:rsidRPr="00D11D92">
        <w:rPr>
          <w:noProof/>
          <w:sz w:val="20"/>
          <w:szCs w:val="20"/>
          <w:lang w:val="en-GB"/>
        </w:rPr>
        <w:t>V</w:t>
      </w:r>
      <w:r w:rsidRPr="00B05C7E">
        <w:rPr>
          <w:noProof/>
          <w:sz w:val="20"/>
          <w:szCs w:val="20"/>
          <w:lang w:val="en-GB"/>
        </w:rPr>
        <w:t>.</w:t>
      </w:r>
      <w:r w:rsidR="0092099F">
        <w:rPr>
          <w:noProof/>
          <w:sz w:val="20"/>
          <w:szCs w:val="20"/>
          <w:lang w:val="ru-RU"/>
        </w:rPr>
        <w:fldChar w:fldCharType="end"/>
      </w:r>
      <w:r w:rsidRPr="00B05C7E">
        <w:rPr>
          <w:noProof/>
          <w:sz w:val="20"/>
          <w:szCs w:val="20"/>
          <w:lang w:val="en-GB"/>
        </w:rPr>
        <w:t xml:space="preserve">, </w:t>
      </w:r>
      <w:r w:rsidR="0092099F">
        <w:fldChar w:fldCharType="begin"/>
      </w:r>
      <w:r w:rsidR="0092099F">
        <w:instrText xml:space="preserve"> HYPERLINK "https://www.scopus.com/authid/detail.uri?authorId=59169773600" </w:instrText>
      </w:r>
      <w:r w:rsidR="0092099F">
        <w:fldChar w:fldCharType="separate"/>
      </w:r>
      <w:r w:rsidRPr="00D11D92">
        <w:rPr>
          <w:noProof/>
          <w:sz w:val="20"/>
          <w:szCs w:val="20"/>
          <w:lang w:val="en-GB"/>
        </w:rPr>
        <w:t>Holubovskyi</w:t>
      </w:r>
      <w:r w:rsidRPr="00B05C7E">
        <w:rPr>
          <w:noProof/>
          <w:sz w:val="20"/>
          <w:szCs w:val="20"/>
          <w:lang w:val="en-GB"/>
        </w:rPr>
        <w:t xml:space="preserve"> </w:t>
      </w:r>
      <w:r w:rsidRPr="00D11D92">
        <w:rPr>
          <w:noProof/>
          <w:sz w:val="20"/>
          <w:szCs w:val="20"/>
          <w:lang w:val="en-GB"/>
        </w:rPr>
        <w:t>M</w:t>
      </w:r>
      <w:r w:rsidRPr="00B05C7E">
        <w:rPr>
          <w:noProof/>
          <w:sz w:val="20"/>
          <w:szCs w:val="20"/>
          <w:lang w:val="en-GB"/>
        </w:rPr>
        <w:t>.</w:t>
      </w:r>
      <w:r w:rsidR="0092099F">
        <w:rPr>
          <w:noProof/>
          <w:sz w:val="20"/>
          <w:szCs w:val="20"/>
          <w:lang w:val="ru-RU"/>
        </w:rPr>
        <w:fldChar w:fldCharType="end"/>
      </w:r>
      <w:r w:rsidRPr="00B05C7E">
        <w:rPr>
          <w:noProof/>
          <w:sz w:val="20"/>
          <w:szCs w:val="20"/>
          <w:lang w:val="en-GB"/>
        </w:rPr>
        <w:t xml:space="preserve"> </w:t>
      </w:r>
      <w:r w:rsidR="0092099F">
        <w:fldChar w:fldCharType="begin"/>
      </w:r>
      <w:r w:rsidR="0092099F">
        <w:instrText xml:space="preserve"> HYPERLINK "https://www.scopus.com/record/display.uri?eid=2-s2.0-85195810218&amp;origin=resultslist" </w:instrText>
      </w:r>
      <w:r w:rsidR="0092099F">
        <w:fldChar w:fldCharType="separate"/>
      </w:r>
      <w:r w:rsidRPr="00D11D92">
        <w:rPr>
          <w:noProof/>
          <w:sz w:val="20"/>
          <w:szCs w:val="20"/>
          <w:lang w:val="en-GB"/>
        </w:rPr>
        <w:t>Modelling</w:t>
      </w:r>
      <w:r w:rsidRPr="00B05C7E">
        <w:rPr>
          <w:noProof/>
          <w:sz w:val="20"/>
          <w:szCs w:val="20"/>
          <w:lang w:val="en-GB"/>
        </w:rPr>
        <w:t xml:space="preserve"> </w:t>
      </w:r>
      <w:r w:rsidRPr="00D11D92">
        <w:rPr>
          <w:noProof/>
          <w:sz w:val="20"/>
          <w:szCs w:val="20"/>
          <w:lang w:val="en-GB"/>
        </w:rPr>
        <w:t>of</w:t>
      </w:r>
      <w:r w:rsidRPr="00B05C7E">
        <w:rPr>
          <w:noProof/>
          <w:sz w:val="20"/>
          <w:szCs w:val="20"/>
          <w:lang w:val="en-GB"/>
        </w:rPr>
        <w:t xml:space="preserve"> </w:t>
      </w:r>
      <w:r w:rsidRPr="00D11D92">
        <w:rPr>
          <w:noProof/>
          <w:sz w:val="20"/>
          <w:szCs w:val="20"/>
          <w:lang w:val="en-GB"/>
        </w:rPr>
        <w:t>the</w:t>
      </w:r>
      <w:r w:rsidRPr="00B05C7E">
        <w:rPr>
          <w:noProof/>
          <w:sz w:val="20"/>
          <w:szCs w:val="20"/>
          <w:lang w:val="en-GB"/>
        </w:rPr>
        <w:t xml:space="preserve"> </w:t>
      </w:r>
      <w:r w:rsidRPr="00D11D92">
        <w:rPr>
          <w:noProof/>
          <w:sz w:val="20"/>
          <w:szCs w:val="20"/>
          <w:lang w:val="en-GB"/>
        </w:rPr>
        <w:t>functional</w:t>
      </w:r>
      <w:r w:rsidRPr="00B05C7E">
        <w:rPr>
          <w:noProof/>
          <w:sz w:val="20"/>
          <w:szCs w:val="20"/>
          <w:lang w:val="en-GB"/>
        </w:rPr>
        <w:t xml:space="preserve"> </w:t>
      </w:r>
      <w:r w:rsidRPr="00D11D92">
        <w:rPr>
          <w:noProof/>
          <w:sz w:val="20"/>
          <w:szCs w:val="20"/>
          <w:lang w:val="en-GB"/>
        </w:rPr>
        <w:t>properties</w:t>
      </w:r>
      <w:r w:rsidRPr="00B05C7E">
        <w:rPr>
          <w:noProof/>
          <w:sz w:val="20"/>
          <w:szCs w:val="20"/>
          <w:lang w:val="en-GB"/>
        </w:rPr>
        <w:t xml:space="preserve"> </w:t>
      </w:r>
      <w:r w:rsidRPr="00D11D92">
        <w:rPr>
          <w:noProof/>
          <w:sz w:val="20"/>
          <w:szCs w:val="20"/>
          <w:lang w:val="en-GB"/>
        </w:rPr>
        <w:t>of</w:t>
      </w:r>
      <w:r w:rsidRPr="00B05C7E">
        <w:rPr>
          <w:noProof/>
          <w:sz w:val="20"/>
          <w:szCs w:val="20"/>
          <w:lang w:val="en-GB"/>
        </w:rPr>
        <w:t xml:space="preserve"> </w:t>
      </w:r>
      <w:r w:rsidRPr="00D11D92">
        <w:rPr>
          <w:noProof/>
          <w:sz w:val="20"/>
          <w:szCs w:val="20"/>
          <w:lang w:val="en-GB"/>
        </w:rPr>
        <w:t>the</w:t>
      </w:r>
      <w:r w:rsidRPr="00B05C7E">
        <w:rPr>
          <w:noProof/>
          <w:sz w:val="20"/>
          <w:szCs w:val="20"/>
          <w:lang w:val="en-GB"/>
        </w:rPr>
        <w:t xml:space="preserve"> </w:t>
      </w:r>
      <w:r w:rsidRPr="00D11D92">
        <w:rPr>
          <w:noProof/>
          <w:sz w:val="20"/>
          <w:szCs w:val="20"/>
          <w:lang w:val="en-GB"/>
        </w:rPr>
        <w:t>SMA</w:t>
      </w:r>
      <w:r w:rsidRPr="00B05C7E">
        <w:rPr>
          <w:noProof/>
          <w:sz w:val="20"/>
          <w:szCs w:val="20"/>
          <w:lang w:val="en-GB"/>
        </w:rPr>
        <w:t>-</w:t>
      </w:r>
      <w:r w:rsidRPr="00D11D92">
        <w:rPr>
          <w:noProof/>
          <w:sz w:val="20"/>
          <w:szCs w:val="20"/>
          <w:lang w:val="en-GB"/>
        </w:rPr>
        <w:t>based</w:t>
      </w:r>
      <w:r w:rsidRPr="00B05C7E">
        <w:rPr>
          <w:noProof/>
          <w:sz w:val="20"/>
          <w:szCs w:val="20"/>
          <w:lang w:val="en-GB"/>
        </w:rPr>
        <w:t xml:space="preserve"> </w:t>
      </w:r>
      <w:r w:rsidRPr="00D11D92">
        <w:rPr>
          <w:noProof/>
          <w:sz w:val="20"/>
          <w:szCs w:val="20"/>
          <w:lang w:val="en-GB"/>
        </w:rPr>
        <w:t>damper</w:t>
      </w:r>
      <w:r w:rsidRPr="00B05C7E">
        <w:rPr>
          <w:noProof/>
          <w:sz w:val="20"/>
          <w:szCs w:val="20"/>
          <w:lang w:val="en-GB"/>
        </w:rPr>
        <w:t xml:space="preserve"> </w:t>
      </w:r>
      <w:r w:rsidRPr="00D11D92">
        <w:rPr>
          <w:noProof/>
          <w:sz w:val="20"/>
          <w:szCs w:val="20"/>
          <w:lang w:val="en-GB"/>
        </w:rPr>
        <w:t>device</w:t>
      </w:r>
      <w:r w:rsidR="0092099F">
        <w:rPr>
          <w:noProof/>
          <w:sz w:val="20"/>
          <w:szCs w:val="20"/>
          <w:lang w:val="en-GB"/>
        </w:rPr>
        <w:fldChar w:fldCharType="end"/>
      </w:r>
      <w:r w:rsidRPr="00B05C7E">
        <w:rPr>
          <w:noProof/>
          <w:sz w:val="20"/>
          <w:szCs w:val="20"/>
          <w:lang w:val="en-GB"/>
        </w:rPr>
        <w:t xml:space="preserve"> // </w:t>
      </w:r>
      <w:r w:rsidR="0092099F">
        <w:fldChar w:fldCharType="begin"/>
      </w:r>
      <w:r w:rsidR="0092099F">
        <w:instrText xml:space="preserve"> HYPERLINK "https://www.scopus.com/sourceid/21100904201?origin=resultslist" </w:instrText>
      </w:r>
      <w:r w:rsidR="0092099F">
        <w:fldChar w:fldCharType="separate"/>
      </w:r>
      <w:r w:rsidRPr="00D11D92">
        <w:rPr>
          <w:iCs/>
          <w:noProof/>
          <w:sz w:val="20"/>
          <w:szCs w:val="20"/>
          <w:lang w:val="en-GB"/>
        </w:rPr>
        <w:t>Procedia</w:t>
      </w:r>
      <w:r w:rsidRPr="00B05C7E">
        <w:rPr>
          <w:iCs/>
          <w:noProof/>
          <w:sz w:val="20"/>
          <w:szCs w:val="20"/>
          <w:lang w:val="en-GB"/>
        </w:rPr>
        <w:t xml:space="preserve"> </w:t>
      </w:r>
      <w:r w:rsidRPr="00D11D92">
        <w:rPr>
          <w:iCs/>
          <w:noProof/>
          <w:sz w:val="20"/>
          <w:szCs w:val="20"/>
          <w:lang w:val="en-GB"/>
        </w:rPr>
        <w:t>Structural</w:t>
      </w:r>
      <w:r w:rsidRPr="00B05C7E">
        <w:rPr>
          <w:iCs/>
          <w:noProof/>
          <w:sz w:val="20"/>
          <w:szCs w:val="20"/>
          <w:lang w:val="en-GB"/>
        </w:rPr>
        <w:t xml:space="preserve"> </w:t>
      </w:r>
      <w:r w:rsidRPr="00D11D92">
        <w:rPr>
          <w:iCs/>
          <w:noProof/>
          <w:sz w:val="20"/>
          <w:szCs w:val="20"/>
          <w:lang w:val="en-GB"/>
        </w:rPr>
        <w:t>Integrity</w:t>
      </w:r>
      <w:r w:rsidR="0092099F">
        <w:rPr>
          <w:iCs/>
          <w:noProof/>
          <w:sz w:val="20"/>
          <w:szCs w:val="20"/>
          <w:lang w:val="en-GB"/>
        </w:rPr>
        <w:fldChar w:fldCharType="end"/>
      </w:r>
      <w:r w:rsidRPr="00B05C7E">
        <w:rPr>
          <w:noProof/>
          <w:sz w:val="20"/>
          <w:szCs w:val="20"/>
          <w:lang w:val="en-GB"/>
        </w:rPr>
        <w:t xml:space="preserve">, 2024. 59, </w:t>
      </w:r>
      <w:r w:rsidRPr="00D11D92">
        <w:rPr>
          <w:noProof/>
          <w:sz w:val="20"/>
          <w:szCs w:val="20"/>
          <w:lang w:val="en-GB"/>
        </w:rPr>
        <w:t>P</w:t>
      </w:r>
      <w:r w:rsidRPr="00B05C7E">
        <w:rPr>
          <w:noProof/>
          <w:sz w:val="20"/>
          <w:szCs w:val="20"/>
          <w:lang w:val="en-GB"/>
        </w:rPr>
        <w:t>. 299–306</w:t>
      </w:r>
      <w:r>
        <w:rPr>
          <w:noProof/>
          <w:sz w:val="20"/>
          <w:szCs w:val="20"/>
          <w:lang w:val="en-US"/>
        </w:rPr>
        <w:t>.</w:t>
      </w:r>
    </w:p>
    <w:p w14:paraId="6F73F5C7" w14:textId="77777777" w:rsidR="0037395C" w:rsidRPr="00B05C7E" w:rsidRDefault="00494A93" w:rsidP="006E50E8">
      <w:pPr>
        <w:spacing w:line="240" w:lineRule="auto"/>
        <w:ind w:left="284" w:hanging="284"/>
        <w:rPr>
          <w:sz w:val="20"/>
          <w:szCs w:val="20"/>
          <w:lang w:val="en-GB"/>
        </w:rPr>
      </w:pPr>
      <w:r w:rsidRPr="00BE390F">
        <w:rPr>
          <w:lang w:val="en-GB"/>
        </w:rPr>
        <w:fldChar w:fldCharType="end"/>
      </w:r>
    </w:p>
    <w:p w14:paraId="4EA8BA3E" w14:textId="77777777" w:rsidR="004D0BB9" w:rsidRPr="000E481A" w:rsidRDefault="004D0BB9" w:rsidP="006C6717">
      <w:pPr>
        <w:spacing w:line="240" w:lineRule="auto"/>
        <w:ind w:firstLine="0"/>
        <w:rPr>
          <w:rFonts w:eastAsia="Times New Roman"/>
          <w:b/>
          <w:snapToGrid w:val="0"/>
          <w:lang w:eastAsia="ru-RU"/>
        </w:rPr>
      </w:pPr>
      <w:r w:rsidRPr="000E481A">
        <w:rPr>
          <w:rFonts w:eastAsia="Times New Roman"/>
          <w:b/>
          <w:snapToGrid w:val="0"/>
          <w:lang w:eastAsia="ru-RU"/>
        </w:rPr>
        <w:t>УДК 539.3</w:t>
      </w:r>
    </w:p>
    <w:p w14:paraId="39FDCC8B" w14:textId="77777777" w:rsidR="004D0BB9" w:rsidRPr="000E481A" w:rsidRDefault="004D0BB9" w:rsidP="006C6717">
      <w:pPr>
        <w:spacing w:line="240" w:lineRule="auto"/>
        <w:ind w:firstLine="851"/>
        <w:jc w:val="center"/>
        <w:rPr>
          <w:rFonts w:eastAsia="Times New Roman"/>
          <w:b/>
          <w:sz w:val="20"/>
          <w:szCs w:val="20"/>
        </w:rPr>
      </w:pPr>
    </w:p>
    <w:p w14:paraId="589CB92D" w14:textId="77777777" w:rsidR="00620EC7" w:rsidRPr="000E481A" w:rsidRDefault="00E97416" w:rsidP="006C6717">
      <w:pPr>
        <w:spacing w:line="240" w:lineRule="auto"/>
        <w:jc w:val="center"/>
        <w:rPr>
          <w:rFonts w:ascii="Times New Roman Полужирный" w:hAnsi="Times New Roman Полужирный"/>
          <w:caps/>
        </w:rPr>
      </w:pPr>
      <w:r w:rsidRPr="000E481A">
        <w:rPr>
          <w:rFonts w:ascii="Times New Roman Полужирный" w:eastAsiaTheme="majorEastAsia" w:hAnsi="Times New Roman Полужирный" w:cstheme="majorBidi"/>
          <w:b/>
          <w:caps/>
          <w:szCs w:val="32"/>
        </w:rPr>
        <w:t>Д</w:t>
      </w:r>
      <w:r w:rsidR="00620EC7" w:rsidRPr="000E481A">
        <w:rPr>
          <w:rFonts w:ascii="Times New Roman Полужирный" w:eastAsiaTheme="majorEastAsia" w:hAnsi="Times New Roman Полужирный" w:cstheme="majorBidi"/>
          <w:b/>
          <w:caps/>
          <w:szCs w:val="32"/>
        </w:rPr>
        <w:t>ослідження</w:t>
      </w:r>
      <w:r w:rsidRPr="000E481A">
        <w:rPr>
          <w:rFonts w:ascii="Times New Roman Полужирный" w:eastAsiaTheme="majorEastAsia" w:hAnsi="Times New Roman Полужирный" w:cstheme="majorBidi"/>
          <w:b/>
          <w:caps/>
          <w:szCs w:val="32"/>
        </w:rPr>
        <w:t xml:space="preserve"> надпружної</w:t>
      </w:r>
      <w:r w:rsidR="00620EC7" w:rsidRPr="000E481A">
        <w:rPr>
          <w:rFonts w:ascii="Times New Roman Полужирный" w:eastAsiaTheme="majorEastAsia" w:hAnsi="Times New Roman Полужирный" w:cstheme="majorBidi"/>
          <w:b/>
          <w:caps/>
          <w:szCs w:val="32"/>
        </w:rPr>
        <w:t xml:space="preserve"> поведінки </w:t>
      </w:r>
      <w:r w:rsidR="008A4760" w:rsidRPr="000E481A">
        <w:rPr>
          <w:rFonts w:ascii="Times New Roman Полужирный" w:eastAsiaTheme="majorEastAsia" w:hAnsi="Times New Roman Полужирный" w:cstheme="majorBidi"/>
          <w:b/>
          <w:caps/>
          <w:szCs w:val="32"/>
        </w:rPr>
        <w:t xml:space="preserve">NiTi </w:t>
      </w:r>
      <w:r w:rsidR="00620EC7" w:rsidRPr="000E481A">
        <w:rPr>
          <w:rFonts w:ascii="Times New Roman Полужирный" w:eastAsiaTheme="majorEastAsia" w:hAnsi="Times New Roman Полужирный" w:cstheme="majorBidi"/>
          <w:b/>
          <w:caps/>
          <w:szCs w:val="32"/>
        </w:rPr>
        <w:t xml:space="preserve">сплаву </w:t>
      </w:r>
      <w:r w:rsidRPr="000E481A">
        <w:rPr>
          <w:rFonts w:ascii="Times New Roman Полужирный" w:eastAsiaTheme="majorEastAsia" w:hAnsi="Times New Roman Полужирный" w:cstheme="majorBidi"/>
          <w:b/>
          <w:caps/>
          <w:szCs w:val="32"/>
        </w:rPr>
        <w:t>за циклічного навантаження</w:t>
      </w:r>
    </w:p>
    <w:p w14:paraId="0F78D488" w14:textId="77777777" w:rsidR="004D0BB9" w:rsidRPr="000E481A" w:rsidRDefault="004D0BB9" w:rsidP="006C6717">
      <w:pPr>
        <w:spacing w:line="240" w:lineRule="auto"/>
        <w:jc w:val="center"/>
        <w:rPr>
          <w:rFonts w:eastAsia="Times New Roman"/>
          <w:b/>
          <w:sz w:val="20"/>
          <w:szCs w:val="20"/>
        </w:rPr>
      </w:pPr>
    </w:p>
    <w:p w14:paraId="297E2F70" w14:textId="77777777" w:rsidR="004D0BB9" w:rsidRPr="000E481A" w:rsidRDefault="00620EC7" w:rsidP="006C6717">
      <w:pPr>
        <w:spacing w:line="240" w:lineRule="auto"/>
        <w:jc w:val="center"/>
        <w:rPr>
          <w:rFonts w:eastAsia="Times New Roman"/>
          <w:b/>
        </w:rPr>
      </w:pPr>
      <w:r w:rsidRPr="000E481A">
        <w:rPr>
          <w:rFonts w:eastAsia="Times New Roman"/>
          <w:b/>
        </w:rPr>
        <w:t>Володимир</w:t>
      </w:r>
      <w:r w:rsidR="004D0BB9" w:rsidRPr="000E481A">
        <w:rPr>
          <w:rFonts w:eastAsia="Times New Roman"/>
          <w:b/>
        </w:rPr>
        <w:t xml:space="preserve"> </w:t>
      </w:r>
      <w:r w:rsidRPr="000E481A">
        <w:rPr>
          <w:rFonts w:eastAsia="Times New Roman"/>
          <w:b/>
        </w:rPr>
        <w:t>Ясній</w:t>
      </w:r>
      <w:r w:rsidR="00E97416" w:rsidRPr="000E481A">
        <w:rPr>
          <w:rFonts w:eastAsia="Times New Roman"/>
          <w:b/>
        </w:rPr>
        <w:t>, Петро Ясній</w:t>
      </w:r>
    </w:p>
    <w:p w14:paraId="68EEA0D8" w14:textId="77777777" w:rsidR="006A3F42" w:rsidRPr="000E481A" w:rsidRDefault="006A3F42" w:rsidP="006C6717">
      <w:pPr>
        <w:spacing w:line="240" w:lineRule="auto"/>
        <w:jc w:val="center"/>
        <w:rPr>
          <w:rFonts w:eastAsia="Times New Roman"/>
          <w:b/>
          <w:sz w:val="20"/>
          <w:szCs w:val="20"/>
        </w:rPr>
      </w:pPr>
    </w:p>
    <w:p w14:paraId="259D7169" w14:textId="77777777" w:rsidR="004D0BB9" w:rsidRPr="000E481A" w:rsidRDefault="00620EC7" w:rsidP="006C6717">
      <w:pPr>
        <w:spacing w:line="240" w:lineRule="auto"/>
        <w:ind w:firstLine="851"/>
        <w:jc w:val="center"/>
        <w:rPr>
          <w:rFonts w:eastAsia="Times New Roman"/>
          <w:i/>
        </w:rPr>
      </w:pPr>
      <w:r w:rsidRPr="000E481A">
        <w:rPr>
          <w:rFonts w:eastAsia="Times New Roman"/>
          <w:i/>
        </w:rPr>
        <w:t>Тернопільський національний технічний університет імені Івана Пулюя, Україна</w:t>
      </w:r>
    </w:p>
    <w:p w14:paraId="2414950D" w14:textId="77777777" w:rsidR="006A3F42" w:rsidRPr="000E481A" w:rsidRDefault="006A3F42" w:rsidP="006C6717">
      <w:pPr>
        <w:spacing w:line="240" w:lineRule="auto"/>
        <w:ind w:firstLine="851"/>
        <w:jc w:val="center"/>
        <w:rPr>
          <w:rFonts w:eastAsia="Times New Roman"/>
          <w:sz w:val="20"/>
          <w:szCs w:val="20"/>
        </w:rPr>
      </w:pPr>
    </w:p>
    <w:p w14:paraId="44A6C746" w14:textId="7E149EBE" w:rsidR="00FE5176" w:rsidRPr="000E481A" w:rsidRDefault="004D0BB9" w:rsidP="006C6717">
      <w:pPr>
        <w:spacing w:line="240" w:lineRule="auto"/>
        <w:rPr>
          <w:i/>
          <w:sz w:val="20"/>
          <w:szCs w:val="20"/>
        </w:rPr>
      </w:pPr>
      <w:r w:rsidRPr="000E481A">
        <w:rPr>
          <w:rFonts w:eastAsia="Times New Roman"/>
          <w:b/>
          <w:i/>
          <w:sz w:val="20"/>
          <w:szCs w:val="20"/>
        </w:rPr>
        <w:t xml:space="preserve">Резюме. </w:t>
      </w:r>
      <w:r w:rsidR="00FE5176" w:rsidRPr="000E481A">
        <w:rPr>
          <w:i/>
          <w:sz w:val="20"/>
          <w:szCs w:val="20"/>
        </w:rPr>
        <w:t xml:space="preserve">Методом диференціальної </w:t>
      </w:r>
      <w:proofErr w:type="spellStart"/>
      <w:r w:rsidR="00FE5176" w:rsidRPr="000E481A">
        <w:rPr>
          <w:i/>
          <w:sz w:val="20"/>
          <w:szCs w:val="20"/>
        </w:rPr>
        <w:t>сканувальної</w:t>
      </w:r>
      <w:proofErr w:type="spellEnd"/>
      <w:r w:rsidR="00FE5176" w:rsidRPr="000E481A">
        <w:rPr>
          <w:i/>
          <w:sz w:val="20"/>
          <w:szCs w:val="20"/>
        </w:rPr>
        <w:t xml:space="preserve"> калориметрії досліджено температуру прямих і зворотних фазових переходів </w:t>
      </w:r>
      <w:proofErr w:type="spellStart"/>
      <w:r w:rsidR="00FE5176" w:rsidRPr="000E481A">
        <w:rPr>
          <w:i/>
          <w:sz w:val="20"/>
          <w:szCs w:val="20"/>
        </w:rPr>
        <w:t>нікельтитанового</w:t>
      </w:r>
      <w:proofErr w:type="spellEnd"/>
      <w:r w:rsidR="00FE5176" w:rsidRPr="000E481A">
        <w:rPr>
          <w:i/>
          <w:sz w:val="20"/>
          <w:szCs w:val="20"/>
        </w:rPr>
        <w:t xml:space="preserve"> сплаву </w:t>
      </w:r>
      <w:r w:rsidR="00FE5176" w:rsidRPr="000E481A">
        <w:rPr>
          <w:bCs/>
          <w:i/>
          <w:sz w:val="20"/>
          <w:szCs w:val="20"/>
        </w:rPr>
        <w:t>Ni</w:t>
      </w:r>
      <w:r w:rsidR="00FE5176" w:rsidRPr="000E481A">
        <w:rPr>
          <w:bCs/>
          <w:i/>
          <w:sz w:val="20"/>
          <w:szCs w:val="20"/>
          <w:vertAlign w:val="subscript"/>
        </w:rPr>
        <w:t>55,8</w:t>
      </w:r>
      <w:r w:rsidR="00FE5176" w:rsidRPr="000E481A">
        <w:rPr>
          <w:bCs/>
          <w:i/>
          <w:sz w:val="20"/>
          <w:szCs w:val="20"/>
        </w:rPr>
        <w:t>Ti</w:t>
      </w:r>
      <w:r w:rsidR="00FE5176" w:rsidRPr="000E481A">
        <w:rPr>
          <w:bCs/>
          <w:i/>
          <w:sz w:val="20"/>
          <w:szCs w:val="20"/>
          <w:vertAlign w:val="subscript"/>
        </w:rPr>
        <w:t>44,2</w:t>
      </w:r>
      <w:r w:rsidR="00FE5176" w:rsidRPr="000E481A">
        <w:rPr>
          <w:i/>
          <w:sz w:val="20"/>
          <w:szCs w:val="20"/>
        </w:rPr>
        <w:t>. Зіставлення температур фазових переходів підтверджує зворотний характер зміни кристалографічної структури досліджуваного матері</w:t>
      </w:r>
      <w:r w:rsidR="00FE5176" w:rsidRPr="000E481A">
        <w:rPr>
          <w:i/>
          <w:sz w:val="20"/>
          <w:szCs w:val="20"/>
        </w:rPr>
        <w:softHyphen/>
        <w:t xml:space="preserve">алу. Під час нагрівання зразка фазовий перехід відбувається в діапазоні температур між </w:t>
      </w:r>
      <w:r w:rsidR="00FE5176" w:rsidRPr="000E481A">
        <w:rPr>
          <w:i/>
          <w:spacing w:val="-2"/>
          <w:sz w:val="20"/>
          <w:szCs w:val="20"/>
        </w:rPr>
        <w:t>-</w:t>
      </w:r>
      <w:r w:rsidR="00FE5176" w:rsidRPr="000E481A">
        <w:rPr>
          <w:i/>
          <w:sz w:val="20"/>
          <w:szCs w:val="20"/>
        </w:rPr>
        <w:t>60,5</w:t>
      </w:r>
      <w:r w:rsidR="00FE5176" w:rsidRPr="000E481A">
        <w:rPr>
          <w:i/>
          <w:sz w:val="20"/>
          <w:szCs w:val="20"/>
        </w:rPr>
        <w:sym w:font="Symbol" w:char="F0B0"/>
      </w:r>
      <w:r w:rsidR="00FE5176" w:rsidRPr="000E481A">
        <w:rPr>
          <w:i/>
          <w:sz w:val="20"/>
          <w:szCs w:val="20"/>
        </w:rPr>
        <w:t xml:space="preserve">С та </w:t>
      </w:r>
      <w:r w:rsidR="00FE5176" w:rsidRPr="000E481A">
        <w:rPr>
          <w:i/>
          <w:spacing w:val="-2"/>
          <w:sz w:val="20"/>
          <w:szCs w:val="20"/>
        </w:rPr>
        <w:t>-</w:t>
      </w:r>
      <w:r w:rsidR="00FE5176" w:rsidRPr="000E481A">
        <w:rPr>
          <w:i/>
          <w:sz w:val="20"/>
          <w:szCs w:val="20"/>
        </w:rPr>
        <w:t>38,7</w:t>
      </w:r>
      <w:r w:rsidR="00FE5176" w:rsidRPr="000E481A">
        <w:rPr>
          <w:i/>
          <w:sz w:val="20"/>
          <w:szCs w:val="20"/>
        </w:rPr>
        <w:sym w:font="Symbol" w:char="F0B0"/>
      </w:r>
      <w:r w:rsidR="00FE5176" w:rsidRPr="000E481A">
        <w:rPr>
          <w:i/>
          <w:sz w:val="20"/>
          <w:szCs w:val="20"/>
        </w:rPr>
        <w:t xml:space="preserve">С, а температура переходу становить </w:t>
      </w:r>
      <w:r w:rsidR="00FE5176" w:rsidRPr="000E481A">
        <w:rPr>
          <w:i/>
          <w:spacing w:val="-2"/>
          <w:sz w:val="20"/>
          <w:szCs w:val="20"/>
        </w:rPr>
        <w:t>-</w:t>
      </w:r>
      <w:r w:rsidR="00FE5176" w:rsidRPr="000E481A">
        <w:rPr>
          <w:i/>
          <w:sz w:val="20"/>
          <w:szCs w:val="20"/>
        </w:rPr>
        <w:t>45,7</w:t>
      </w:r>
      <w:r w:rsidR="00FE5176" w:rsidRPr="000E481A">
        <w:rPr>
          <w:i/>
          <w:sz w:val="20"/>
          <w:szCs w:val="20"/>
        </w:rPr>
        <w:sym w:font="Symbol" w:char="F0B0"/>
      </w:r>
      <w:r w:rsidR="00FE5176" w:rsidRPr="000E481A">
        <w:rPr>
          <w:i/>
          <w:sz w:val="20"/>
          <w:szCs w:val="20"/>
        </w:rPr>
        <w:t xml:space="preserve">С. Таким чином температури початку і завершення аустенітної фази складали відповідно </w:t>
      </w:r>
      <w:proofErr w:type="spellStart"/>
      <w:r w:rsidR="00FE5176" w:rsidRPr="000E481A">
        <w:rPr>
          <w:i/>
          <w:sz w:val="20"/>
          <w:szCs w:val="20"/>
        </w:rPr>
        <w:t>A</w:t>
      </w:r>
      <w:r w:rsidR="00FE5176" w:rsidRPr="000E481A">
        <w:rPr>
          <w:i/>
          <w:sz w:val="20"/>
          <w:szCs w:val="20"/>
          <w:vertAlign w:val="subscript"/>
        </w:rPr>
        <w:t>s</w:t>
      </w:r>
      <w:proofErr w:type="spellEnd"/>
      <w:r w:rsidR="00FE5176" w:rsidRPr="000E481A">
        <w:rPr>
          <w:i/>
          <w:sz w:val="20"/>
          <w:szCs w:val="20"/>
        </w:rPr>
        <w:t xml:space="preserve"> = -60,5</w:t>
      </w:r>
      <w:r w:rsidR="00782302" w:rsidRPr="000E481A">
        <w:rPr>
          <w:i/>
          <w:sz w:val="20"/>
          <w:szCs w:val="20"/>
        </w:rPr>
        <w:sym w:font="Symbol" w:char="F0B0"/>
      </w:r>
      <w:r w:rsidR="00782302" w:rsidRPr="000E481A">
        <w:rPr>
          <w:i/>
          <w:sz w:val="20"/>
          <w:szCs w:val="20"/>
        </w:rPr>
        <w:t>С</w:t>
      </w:r>
      <w:r w:rsidR="00FE5176" w:rsidRPr="000E481A">
        <w:rPr>
          <w:i/>
          <w:sz w:val="20"/>
          <w:szCs w:val="20"/>
        </w:rPr>
        <w:t xml:space="preserve"> і </w:t>
      </w:r>
      <w:proofErr w:type="spellStart"/>
      <w:r w:rsidR="00FE5176" w:rsidRPr="000E481A">
        <w:rPr>
          <w:i/>
          <w:sz w:val="20"/>
          <w:szCs w:val="20"/>
        </w:rPr>
        <w:t>A</w:t>
      </w:r>
      <w:r w:rsidR="00FE5176" w:rsidRPr="000E481A">
        <w:rPr>
          <w:i/>
          <w:sz w:val="20"/>
          <w:szCs w:val="20"/>
          <w:vertAlign w:val="subscript"/>
        </w:rPr>
        <w:t>f</w:t>
      </w:r>
      <w:proofErr w:type="spellEnd"/>
      <w:r w:rsidR="002318BA" w:rsidRPr="000E481A">
        <w:rPr>
          <w:i/>
          <w:sz w:val="20"/>
          <w:szCs w:val="20"/>
        </w:rPr>
        <w:t xml:space="preserve"> = </w:t>
      </w:r>
      <w:r w:rsidR="00FE5176" w:rsidRPr="000E481A">
        <w:rPr>
          <w:i/>
          <w:sz w:val="20"/>
          <w:szCs w:val="20"/>
        </w:rPr>
        <w:t>-38,7</w:t>
      </w:r>
      <w:r w:rsidR="00782302" w:rsidRPr="000E481A">
        <w:rPr>
          <w:i/>
          <w:sz w:val="20"/>
          <w:szCs w:val="20"/>
        </w:rPr>
        <w:sym w:font="Symbol" w:char="F0B0"/>
      </w:r>
      <w:r w:rsidR="00782302" w:rsidRPr="000E481A">
        <w:rPr>
          <w:i/>
          <w:sz w:val="20"/>
          <w:szCs w:val="20"/>
        </w:rPr>
        <w:t>С</w:t>
      </w:r>
      <w:r w:rsidR="00FE5176" w:rsidRPr="000E481A">
        <w:rPr>
          <w:i/>
          <w:sz w:val="20"/>
          <w:szCs w:val="20"/>
        </w:rPr>
        <w:t xml:space="preserve">. Розроблено методику і досліджено вплив розмаху напруження на закономірності деформування одновісним розтягом і функціональні властивості </w:t>
      </w:r>
      <w:proofErr w:type="spellStart"/>
      <w:r w:rsidR="00FE5176" w:rsidRPr="000E481A">
        <w:rPr>
          <w:i/>
          <w:sz w:val="20"/>
          <w:szCs w:val="20"/>
        </w:rPr>
        <w:t>нікельтитанового</w:t>
      </w:r>
      <w:proofErr w:type="spellEnd"/>
      <w:r w:rsidR="00FE5176" w:rsidRPr="000E481A">
        <w:rPr>
          <w:i/>
          <w:sz w:val="20"/>
          <w:szCs w:val="20"/>
        </w:rPr>
        <w:t xml:space="preserve"> сплаву за температури 0 </w:t>
      </w:r>
      <w:r w:rsidR="006A3F42" w:rsidRPr="000E481A">
        <w:rPr>
          <w:i/>
          <w:sz w:val="20"/>
          <w:szCs w:val="20"/>
        </w:rPr>
        <w:sym w:font="Symbol" w:char="F0B0"/>
      </w:r>
      <w:r w:rsidR="006A3F42" w:rsidRPr="000E481A">
        <w:rPr>
          <w:i/>
          <w:sz w:val="20"/>
          <w:szCs w:val="20"/>
        </w:rPr>
        <w:t xml:space="preserve">С </w:t>
      </w:r>
      <w:r w:rsidR="00FE5176" w:rsidRPr="000E481A">
        <w:rPr>
          <w:i/>
          <w:sz w:val="20"/>
          <w:szCs w:val="20"/>
        </w:rPr>
        <w:t xml:space="preserve">в середовищі талого льоду. Характеристики механічних властивостей і вплив циклічного навантаження на функціональні властивості сплаву досліджували за одновісного розтягу циліндричних зразків діаметром 4 мм і довжиною робочої ділянки 12,5 мм, які були вирізані з прутка </w:t>
      </w:r>
      <w:r w:rsidR="00FE5176" w:rsidRPr="000E481A">
        <w:rPr>
          <w:i/>
          <w:sz w:val="20"/>
          <w:szCs w:val="20"/>
        </w:rPr>
        <w:sym w:font="Symbol" w:char="F0C6"/>
      </w:r>
      <w:r w:rsidR="00FE5176" w:rsidRPr="000E481A">
        <w:rPr>
          <w:i/>
          <w:sz w:val="20"/>
          <w:szCs w:val="20"/>
        </w:rPr>
        <w:t xml:space="preserve"> 8 mm. Частота навантаження за </w:t>
      </w:r>
      <w:r w:rsidR="00FE5176" w:rsidRPr="000E481A">
        <w:rPr>
          <w:i/>
          <w:sz w:val="20"/>
          <w:szCs w:val="20"/>
        </w:rPr>
        <w:lastRenderedPageBreak/>
        <w:t xml:space="preserve">синусоїдальної форми циклу складала 0,5 </w:t>
      </w:r>
      <w:r w:rsidR="000E481A">
        <w:rPr>
          <w:i/>
          <w:sz w:val="20"/>
          <w:szCs w:val="20"/>
        </w:rPr>
        <w:t>Гц</w:t>
      </w:r>
      <w:r w:rsidR="00FE5176" w:rsidRPr="000E481A">
        <w:rPr>
          <w:i/>
          <w:sz w:val="20"/>
          <w:szCs w:val="20"/>
        </w:rPr>
        <w:t xml:space="preserve">. При температурі вище температури закінчення </w:t>
      </w:r>
      <w:proofErr w:type="spellStart"/>
      <w:r w:rsidR="00FE5176" w:rsidRPr="000E481A">
        <w:rPr>
          <w:i/>
          <w:sz w:val="20"/>
          <w:szCs w:val="20"/>
        </w:rPr>
        <w:t>мартенситно</w:t>
      </w:r>
      <w:proofErr w:type="spellEnd"/>
      <w:r w:rsidR="00FE5176" w:rsidRPr="000E481A">
        <w:rPr>
          <w:i/>
          <w:sz w:val="20"/>
          <w:szCs w:val="20"/>
        </w:rPr>
        <w:t xml:space="preserve"> - аустенітного перетворення СПФ, в умовах контрольованого переміщення затискачів вплив циклічного навантаження на максимальне напруження загалом можна охарактеризувати ділянками зміцнення, </w:t>
      </w:r>
      <w:proofErr w:type="spellStart"/>
      <w:r w:rsidR="00FE5176" w:rsidRPr="000E481A">
        <w:rPr>
          <w:i/>
          <w:sz w:val="20"/>
          <w:szCs w:val="20"/>
        </w:rPr>
        <w:t>знеміцнення</w:t>
      </w:r>
      <w:proofErr w:type="spellEnd"/>
      <w:r w:rsidR="00FE5176" w:rsidRPr="000E481A">
        <w:rPr>
          <w:i/>
          <w:sz w:val="20"/>
          <w:szCs w:val="20"/>
        </w:rPr>
        <w:t xml:space="preserve">, стабілізації і стрімкого падіння максимального напруження, яке спричинене появою і поширенням </w:t>
      </w:r>
      <w:proofErr w:type="spellStart"/>
      <w:r w:rsidR="00FE5176" w:rsidRPr="000E481A">
        <w:rPr>
          <w:i/>
          <w:sz w:val="20"/>
          <w:szCs w:val="20"/>
        </w:rPr>
        <w:t>макротріщини</w:t>
      </w:r>
      <w:proofErr w:type="spellEnd"/>
      <w:r w:rsidR="00FE5176" w:rsidRPr="000E481A">
        <w:rPr>
          <w:i/>
          <w:sz w:val="20"/>
          <w:szCs w:val="20"/>
        </w:rPr>
        <w:t xml:space="preserve">. </w:t>
      </w:r>
      <w:r w:rsidR="00FE5176" w:rsidRPr="000E481A">
        <w:rPr>
          <w:i/>
          <w:spacing w:val="-4"/>
          <w:sz w:val="20"/>
          <w:szCs w:val="20"/>
        </w:rPr>
        <w:t xml:space="preserve">Для усіх значень початкового максимального напруження, упродовж перших десяти циклів навантаження спостерігається стрімке зменшення </w:t>
      </w:r>
      <w:r w:rsidR="00FE5176" w:rsidRPr="000E481A">
        <w:rPr>
          <w:i/>
          <w:sz w:val="20"/>
          <w:szCs w:val="20"/>
        </w:rPr>
        <w:t xml:space="preserve">розмаху деформації, </w:t>
      </w:r>
      <w:r w:rsidR="00FE5176" w:rsidRPr="000E481A">
        <w:rPr>
          <w:i/>
          <w:spacing w:val="-4"/>
          <w:sz w:val="20"/>
          <w:szCs w:val="20"/>
        </w:rPr>
        <w:t>потім слідує ділянка стабілізації розмаху деформації, або менш інтенсивного її зменшення, після якої слідує ділянка спаду, яка завершується руйнуванням зразка</w:t>
      </w:r>
      <w:r w:rsidR="00FE5176" w:rsidRPr="000E481A">
        <w:rPr>
          <w:i/>
          <w:sz w:val="20"/>
          <w:szCs w:val="20"/>
        </w:rPr>
        <w:t xml:space="preserve">. Із збільшенням максимального напруження у першому циклі навантаження від 509 </w:t>
      </w:r>
      <w:proofErr w:type="spellStart"/>
      <w:r w:rsidR="00FE5176" w:rsidRPr="000E481A">
        <w:rPr>
          <w:i/>
          <w:sz w:val="20"/>
          <w:szCs w:val="20"/>
        </w:rPr>
        <w:t>MPa</w:t>
      </w:r>
      <w:proofErr w:type="spellEnd"/>
      <w:r w:rsidR="00FE5176" w:rsidRPr="000E481A">
        <w:rPr>
          <w:i/>
          <w:sz w:val="20"/>
          <w:szCs w:val="20"/>
        </w:rPr>
        <w:t xml:space="preserve"> до 605 </w:t>
      </w:r>
      <w:proofErr w:type="spellStart"/>
      <w:r w:rsidR="00FE5176" w:rsidRPr="000E481A">
        <w:rPr>
          <w:i/>
          <w:sz w:val="20"/>
          <w:szCs w:val="20"/>
        </w:rPr>
        <w:t>MPa</w:t>
      </w:r>
      <w:proofErr w:type="spellEnd"/>
      <w:r w:rsidR="00FE5176" w:rsidRPr="000E481A">
        <w:rPr>
          <w:i/>
          <w:sz w:val="20"/>
          <w:szCs w:val="20"/>
        </w:rPr>
        <w:t xml:space="preserve"> збільшується значення розмаху деформації.</w:t>
      </w:r>
    </w:p>
    <w:p w14:paraId="4D37A112" w14:textId="77777777" w:rsidR="004D0BB9" w:rsidRPr="000E481A" w:rsidRDefault="004D0BB9" w:rsidP="006C6717">
      <w:pPr>
        <w:spacing w:line="240" w:lineRule="auto"/>
        <w:ind w:firstLine="851"/>
        <w:rPr>
          <w:rFonts w:eastAsia="Times New Roman"/>
          <w:i/>
          <w:sz w:val="20"/>
          <w:szCs w:val="20"/>
        </w:rPr>
      </w:pPr>
      <w:r w:rsidRPr="000E481A">
        <w:rPr>
          <w:rFonts w:eastAsia="Times New Roman"/>
          <w:b/>
          <w:i/>
          <w:sz w:val="20"/>
          <w:szCs w:val="20"/>
        </w:rPr>
        <w:t>Ключові слова:</w:t>
      </w:r>
      <w:r w:rsidRPr="000E481A">
        <w:rPr>
          <w:rFonts w:eastAsia="Times New Roman"/>
          <w:i/>
          <w:sz w:val="20"/>
          <w:szCs w:val="20"/>
        </w:rPr>
        <w:t xml:space="preserve"> </w:t>
      </w:r>
      <w:proofErr w:type="spellStart"/>
      <w:r w:rsidR="008A4760" w:rsidRPr="000E481A">
        <w:rPr>
          <w:rFonts w:eastAsia="Times New Roman"/>
          <w:i/>
          <w:sz w:val="20"/>
          <w:szCs w:val="20"/>
        </w:rPr>
        <w:t>NiTi</w:t>
      </w:r>
      <w:proofErr w:type="spellEnd"/>
      <w:r w:rsidR="008A4760" w:rsidRPr="000E481A">
        <w:rPr>
          <w:rFonts w:eastAsia="Times New Roman"/>
          <w:i/>
          <w:sz w:val="20"/>
          <w:szCs w:val="20"/>
        </w:rPr>
        <w:t xml:space="preserve"> </w:t>
      </w:r>
      <w:r w:rsidRPr="000E481A">
        <w:rPr>
          <w:rFonts w:eastAsia="Times New Roman"/>
          <w:i/>
          <w:sz w:val="20"/>
          <w:szCs w:val="20"/>
        </w:rPr>
        <w:t>сплав,</w:t>
      </w:r>
      <w:r w:rsidR="008A4760" w:rsidRPr="000E481A">
        <w:rPr>
          <w:rFonts w:eastAsia="Times New Roman"/>
          <w:i/>
          <w:sz w:val="20"/>
          <w:szCs w:val="20"/>
        </w:rPr>
        <w:t xml:space="preserve"> </w:t>
      </w:r>
      <w:proofErr w:type="spellStart"/>
      <w:r w:rsidR="008A4760" w:rsidRPr="000E481A">
        <w:rPr>
          <w:rFonts w:eastAsia="Times New Roman"/>
          <w:i/>
          <w:sz w:val="20"/>
          <w:szCs w:val="20"/>
        </w:rPr>
        <w:t>псевдопружність</w:t>
      </w:r>
      <w:proofErr w:type="spellEnd"/>
      <w:r w:rsidR="008A4760" w:rsidRPr="000E481A">
        <w:rPr>
          <w:rFonts w:eastAsia="Times New Roman"/>
          <w:i/>
          <w:sz w:val="20"/>
          <w:szCs w:val="20"/>
        </w:rPr>
        <w:t xml:space="preserve">, диференціальна </w:t>
      </w:r>
      <w:proofErr w:type="spellStart"/>
      <w:r w:rsidR="008A4760" w:rsidRPr="000E481A">
        <w:rPr>
          <w:rFonts w:eastAsia="Times New Roman"/>
          <w:i/>
          <w:sz w:val="20"/>
          <w:szCs w:val="20"/>
        </w:rPr>
        <w:t>сканувальна</w:t>
      </w:r>
      <w:proofErr w:type="spellEnd"/>
      <w:r w:rsidR="008A4760" w:rsidRPr="000E481A">
        <w:rPr>
          <w:rFonts w:eastAsia="Times New Roman"/>
          <w:i/>
          <w:sz w:val="20"/>
          <w:szCs w:val="20"/>
        </w:rPr>
        <w:t xml:space="preserve"> калориметрія,</w:t>
      </w:r>
      <w:r w:rsidRPr="000E481A">
        <w:rPr>
          <w:rFonts w:eastAsia="Times New Roman"/>
          <w:i/>
          <w:sz w:val="20"/>
          <w:szCs w:val="20"/>
        </w:rPr>
        <w:t xml:space="preserve"> функціональні властивості, максимальні напруження, розмах деформації.</w:t>
      </w:r>
    </w:p>
    <w:p w14:paraId="6A2B04CE" w14:textId="77777777" w:rsidR="004D0BB9" w:rsidRPr="000E481A" w:rsidRDefault="004D0BB9" w:rsidP="006C6717">
      <w:pPr>
        <w:spacing w:line="240" w:lineRule="auto"/>
        <w:ind w:firstLine="851"/>
        <w:jc w:val="right"/>
        <w:rPr>
          <w:rFonts w:eastAsia="Times New Roman"/>
          <w:i/>
          <w:sz w:val="20"/>
          <w:szCs w:val="20"/>
        </w:rPr>
      </w:pPr>
      <w:r w:rsidRPr="000E481A">
        <w:rPr>
          <w:rFonts w:eastAsia="Times New Roman"/>
          <w:i/>
          <w:sz w:val="20"/>
          <w:szCs w:val="20"/>
        </w:rPr>
        <w:t>Отримано 09.01.2019</w:t>
      </w:r>
    </w:p>
    <w:p w14:paraId="0F6447CD" w14:textId="77777777" w:rsidR="005F7D7F" w:rsidRPr="000E481A" w:rsidRDefault="005F7D7F" w:rsidP="006C6717">
      <w:pPr>
        <w:spacing w:line="240" w:lineRule="auto"/>
        <w:ind w:firstLine="0"/>
      </w:pPr>
    </w:p>
    <w:sectPr w:rsidR="005F7D7F" w:rsidRPr="000E481A" w:rsidSect="00AD3B09">
      <w:pgSz w:w="11906" w:h="16838"/>
      <w:pgMar w:top="1418" w:right="1361" w:bottom="1418"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AD013" w14:textId="77777777" w:rsidR="0092099F" w:rsidRDefault="0092099F" w:rsidP="00F7509D">
      <w:pPr>
        <w:spacing w:line="240" w:lineRule="auto"/>
      </w:pPr>
      <w:r>
        <w:separator/>
      </w:r>
    </w:p>
  </w:endnote>
  <w:endnote w:type="continuationSeparator" w:id="0">
    <w:p w14:paraId="58DA27CD" w14:textId="77777777" w:rsidR="0092099F" w:rsidRDefault="0092099F" w:rsidP="00F75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9BC45" w14:textId="77777777" w:rsidR="0092099F" w:rsidRDefault="0092099F" w:rsidP="00F7509D">
      <w:pPr>
        <w:spacing w:line="240" w:lineRule="auto"/>
      </w:pPr>
      <w:r>
        <w:separator/>
      </w:r>
    </w:p>
  </w:footnote>
  <w:footnote w:type="continuationSeparator" w:id="0">
    <w:p w14:paraId="0B293527" w14:textId="77777777" w:rsidR="0092099F" w:rsidRDefault="0092099F" w:rsidP="00F750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A5211"/>
    <w:multiLevelType w:val="hybridMultilevel"/>
    <w:tmpl w:val="AB16F72C"/>
    <w:lvl w:ilvl="0" w:tplc="E2E655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4C7B5219"/>
    <w:multiLevelType w:val="hybridMultilevel"/>
    <w:tmpl w:val="46C2D8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01"/>
    <w:rsid w:val="00002C55"/>
    <w:rsid w:val="000159CE"/>
    <w:rsid w:val="00016DCF"/>
    <w:rsid w:val="0002048E"/>
    <w:rsid w:val="000220B3"/>
    <w:rsid w:val="0002522E"/>
    <w:rsid w:val="0003112A"/>
    <w:rsid w:val="000372E5"/>
    <w:rsid w:val="00043D89"/>
    <w:rsid w:val="0005703A"/>
    <w:rsid w:val="000575EA"/>
    <w:rsid w:val="00073011"/>
    <w:rsid w:val="000A0121"/>
    <w:rsid w:val="000A0EEC"/>
    <w:rsid w:val="000B4ECB"/>
    <w:rsid w:val="000D05EF"/>
    <w:rsid w:val="000D5653"/>
    <w:rsid w:val="000E481A"/>
    <w:rsid w:val="000E78B7"/>
    <w:rsid w:val="000F04FA"/>
    <w:rsid w:val="00114ED9"/>
    <w:rsid w:val="00117101"/>
    <w:rsid w:val="0012066A"/>
    <w:rsid w:val="00123068"/>
    <w:rsid w:val="001560C8"/>
    <w:rsid w:val="00176098"/>
    <w:rsid w:val="0019400B"/>
    <w:rsid w:val="00197B67"/>
    <w:rsid w:val="001A0E2F"/>
    <w:rsid w:val="001A1B12"/>
    <w:rsid w:val="001B455F"/>
    <w:rsid w:val="001E0515"/>
    <w:rsid w:val="001F765A"/>
    <w:rsid w:val="0020257B"/>
    <w:rsid w:val="0020707D"/>
    <w:rsid w:val="00210C23"/>
    <w:rsid w:val="002114E6"/>
    <w:rsid w:val="002160D6"/>
    <w:rsid w:val="00217724"/>
    <w:rsid w:val="002318BA"/>
    <w:rsid w:val="00242ABD"/>
    <w:rsid w:val="00267BDB"/>
    <w:rsid w:val="00284A0D"/>
    <w:rsid w:val="00287A9B"/>
    <w:rsid w:val="0029057F"/>
    <w:rsid w:val="002B1D38"/>
    <w:rsid w:val="002B4091"/>
    <w:rsid w:val="002B7963"/>
    <w:rsid w:val="002C28A4"/>
    <w:rsid w:val="002C29E4"/>
    <w:rsid w:val="002C499E"/>
    <w:rsid w:val="002D0738"/>
    <w:rsid w:val="002E5566"/>
    <w:rsid w:val="002E7016"/>
    <w:rsid w:val="00312C4B"/>
    <w:rsid w:val="00317788"/>
    <w:rsid w:val="0032131D"/>
    <w:rsid w:val="00326682"/>
    <w:rsid w:val="003372C9"/>
    <w:rsid w:val="003401B5"/>
    <w:rsid w:val="0034260F"/>
    <w:rsid w:val="00342B22"/>
    <w:rsid w:val="00347F64"/>
    <w:rsid w:val="00360C8A"/>
    <w:rsid w:val="003648D5"/>
    <w:rsid w:val="00370297"/>
    <w:rsid w:val="00371AC9"/>
    <w:rsid w:val="0037395C"/>
    <w:rsid w:val="00396A28"/>
    <w:rsid w:val="003A14DE"/>
    <w:rsid w:val="003A78E5"/>
    <w:rsid w:val="003C27A9"/>
    <w:rsid w:val="003C2A13"/>
    <w:rsid w:val="003C2ADC"/>
    <w:rsid w:val="003D578C"/>
    <w:rsid w:val="003D5C7C"/>
    <w:rsid w:val="003E7E5C"/>
    <w:rsid w:val="003F1F58"/>
    <w:rsid w:val="003F62ED"/>
    <w:rsid w:val="004020D5"/>
    <w:rsid w:val="004201A9"/>
    <w:rsid w:val="004225CD"/>
    <w:rsid w:val="00422776"/>
    <w:rsid w:val="00425D62"/>
    <w:rsid w:val="0043216B"/>
    <w:rsid w:val="00434728"/>
    <w:rsid w:val="00441A92"/>
    <w:rsid w:val="00452C6C"/>
    <w:rsid w:val="00461D44"/>
    <w:rsid w:val="004720AC"/>
    <w:rsid w:val="00475D78"/>
    <w:rsid w:val="00480D17"/>
    <w:rsid w:val="0049096A"/>
    <w:rsid w:val="00494A93"/>
    <w:rsid w:val="00494EB0"/>
    <w:rsid w:val="004976E9"/>
    <w:rsid w:val="004A319C"/>
    <w:rsid w:val="004B5AD4"/>
    <w:rsid w:val="004C66DC"/>
    <w:rsid w:val="004D0AB8"/>
    <w:rsid w:val="004D0BB9"/>
    <w:rsid w:val="004D166D"/>
    <w:rsid w:val="004D68AE"/>
    <w:rsid w:val="004E5E2C"/>
    <w:rsid w:val="005067AB"/>
    <w:rsid w:val="00513577"/>
    <w:rsid w:val="00535356"/>
    <w:rsid w:val="00551236"/>
    <w:rsid w:val="005517AD"/>
    <w:rsid w:val="00561A6C"/>
    <w:rsid w:val="00570A82"/>
    <w:rsid w:val="0057230A"/>
    <w:rsid w:val="00581584"/>
    <w:rsid w:val="005901C6"/>
    <w:rsid w:val="005924C5"/>
    <w:rsid w:val="005A2F71"/>
    <w:rsid w:val="005B3CCB"/>
    <w:rsid w:val="005B53E3"/>
    <w:rsid w:val="005D3A05"/>
    <w:rsid w:val="005F0571"/>
    <w:rsid w:val="005F30E3"/>
    <w:rsid w:val="005F7D7F"/>
    <w:rsid w:val="006036DD"/>
    <w:rsid w:val="00610893"/>
    <w:rsid w:val="00620EC7"/>
    <w:rsid w:val="00623068"/>
    <w:rsid w:val="00637BE8"/>
    <w:rsid w:val="00642E30"/>
    <w:rsid w:val="006545EC"/>
    <w:rsid w:val="00661A53"/>
    <w:rsid w:val="00662FEA"/>
    <w:rsid w:val="00687F40"/>
    <w:rsid w:val="00695B9D"/>
    <w:rsid w:val="006A27F9"/>
    <w:rsid w:val="006A3F42"/>
    <w:rsid w:val="006B4880"/>
    <w:rsid w:val="006C6717"/>
    <w:rsid w:val="006E05EE"/>
    <w:rsid w:val="006E50E8"/>
    <w:rsid w:val="006F7776"/>
    <w:rsid w:val="00721988"/>
    <w:rsid w:val="0073152E"/>
    <w:rsid w:val="007339D5"/>
    <w:rsid w:val="007771AE"/>
    <w:rsid w:val="00782302"/>
    <w:rsid w:val="007873EF"/>
    <w:rsid w:val="007874F0"/>
    <w:rsid w:val="007920E2"/>
    <w:rsid w:val="00792E36"/>
    <w:rsid w:val="00793F14"/>
    <w:rsid w:val="0079469D"/>
    <w:rsid w:val="00796DE1"/>
    <w:rsid w:val="007A0BBE"/>
    <w:rsid w:val="007A0F45"/>
    <w:rsid w:val="007A1B54"/>
    <w:rsid w:val="007A4C45"/>
    <w:rsid w:val="007B3ABB"/>
    <w:rsid w:val="007B493D"/>
    <w:rsid w:val="007B69DF"/>
    <w:rsid w:val="007C1603"/>
    <w:rsid w:val="007C45B2"/>
    <w:rsid w:val="007C4E70"/>
    <w:rsid w:val="007C68B4"/>
    <w:rsid w:val="007E01B1"/>
    <w:rsid w:val="007E28AA"/>
    <w:rsid w:val="007E700E"/>
    <w:rsid w:val="007F097E"/>
    <w:rsid w:val="007F15C1"/>
    <w:rsid w:val="007F65CF"/>
    <w:rsid w:val="008034F4"/>
    <w:rsid w:val="008071D5"/>
    <w:rsid w:val="008257FA"/>
    <w:rsid w:val="00866B21"/>
    <w:rsid w:val="00875D9F"/>
    <w:rsid w:val="00880A95"/>
    <w:rsid w:val="00886455"/>
    <w:rsid w:val="008938C6"/>
    <w:rsid w:val="008A4760"/>
    <w:rsid w:val="008A47F9"/>
    <w:rsid w:val="008B05D3"/>
    <w:rsid w:val="008B5CAC"/>
    <w:rsid w:val="008C0D97"/>
    <w:rsid w:val="008E2338"/>
    <w:rsid w:val="009063E3"/>
    <w:rsid w:val="00911E62"/>
    <w:rsid w:val="0091615F"/>
    <w:rsid w:val="0092099F"/>
    <w:rsid w:val="00927F79"/>
    <w:rsid w:val="0093158A"/>
    <w:rsid w:val="009328DF"/>
    <w:rsid w:val="009404D5"/>
    <w:rsid w:val="00971887"/>
    <w:rsid w:val="00982E5E"/>
    <w:rsid w:val="00986766"/>
    <w:rsid w:val="0099660B"/>
    <w:rsid w:val="00997687"/>
    <w:rsid w:val="009A2ECD"/>
    <w:rsid w:val="009B1195"/>
    <w:rsid w:val="009B6AF3"/>
    <w:rsid w:val="009B7E58"/>
    <w:rsid w:val="009C7FED"/>
    <w:rsid w:val="009D4232"/>
    <w:rsid w:val="00A03987"/>
    <w:rsid w:val="00A05378"/>
    <w:rsid w:val="00A179A6"/>
    <w:rsid w:val="00A2086A"/>
    <w:rsid w:val="00A3585A"/>
    <w:rsid w:val="00A46767"/>
    <w:rsid w:val="00A52F81"/>
    <w:rsid w:val="00A60A9C"/>
    <w:rsid w:val="00A731B6"/>
    <w:rsid w:val="00A80382"/>
    <w:rsid w:val="00A93F43"/>
    <w:rsid w:val="00A953FA"/>
    <w:rsid w:val="00A95EC2"/>
    <w:rsid w:val="00AA16EA"/>
    <w:rsid w:val="00AB31A6"/>
    <w:rsid w:val="00AB3FE9"/>
    <w:rsid w:val="00AB66CA"/>
    <w:rsid w:val="00AC321C"/>
    <w:rsid w:val="00AC32CE"/>
    <w:rsid w:val="00AC3DCE"/>
    <w:rsid w:val="00AC4981"/>
    <w:rsid w:val="00AD3B09"/>
    <w:rsid w:val="00AD436E"/>
    <w:rsid w:val="00B0575E"/>
    <w:rsid w:val="00B05C7E"/>
    <w:rsid w:val="00B10CA3"/>
    <w:rsid w:val="00B22A19"/>
    <w:rsid w:val="00B2592A"/>
    <w:rsid w:val="00B44C96"/>
    <w:rsid w:val="00B44F0F"/>
    <w:rsid w:val="00B55EBD"/>
    <w:rsid w:val="00B57C6F"/>
    <w:rsid w:val="00B659B1"/>
    <w:rsid w:val="00B75302"/>
    <w:rsid w:val="00B8679C"/>
    <w:rsid w:val="00B87F0F"/>
    <w:rsid w:val="00B96050"/>
    <w:rsid w:val="00BA1F21"/>
    <w:rsid w:val="00BA26D3"/>
    <w:rsid w:val="00BA702A"/>
    <w:rsid w:val="00BA71C5"/>
    <w:rsid w:val="00BB4590"/>
    <w:rsid w:val="00BD5B87"/>
    <w:rsid w:val="00BD79D7"/>
    <w:rsid w:val="00BE0593"/>
    <w:rsid w:val="00BE390F"/>
    <w:rsid w:val="00BE6814"/>
    <w:rsid w:val="00BF538C"/>
    <w:rsid w:val="00C01A97"/>
    <w:rsid w:val="00C30870"/>
    <w:rsid w:val="00C544FC"/>
    <w:rsid w:val="00C54BE0"/>
    <w:rsid w:val="00C56DFD"/>
    <w:rsid w:val="00C767E1"/>
    <w:rsid w:val="00C840CC"/>
    <w:rsid w:val="00C873C3"/>
    <w:rsid w:val="00C91BFF"/>
    <w:rsid w:val="00C92F83"/>
    <w:rsid w:val="00CE3401"/>
    <w:rsid w:val="00CE3B17"/>
    <w:rsid w:val="00CE3EF0"/>
    <w:rsid w:val="00CF500A"/>
    <w:rsid w:val="00D05894"/>
    <w:rsid w:val="00D11D92"/>
    <w:rsid w:val="00D128E0"/>
    <w:rsid w:val="00D129F9"/>
    <w:rsid w:val="00D17365"/>
    <w:rsid w:val="00D2060A"/>
    <w:rsid w:val="00D34384"/>
    <w:rsid w:val="00D37E31"/>
    <w:rsid w:val="00D85A9B"/>
    <w:rsid w:val="00DA74D8"/>
    <w:rsid w:val="00DB6720"/>
    <w:rsid w:val="00DC010E"/>
    <w:rsid w:val="00DC5471"/>
    <w:rsid w:val="00DD3551"/>
    <w:rsid w:val="00DE58EB"/>
    <w:rsid w:val="00DF0EDE"/>
    <w:rsid w:val="00E00BC7"/>
    <w:rsid w:val="00E10A8E"/>
    <w:rsid w:val="00E33A32"/>
    <w:rsid w:val="00E5115F"/>
    <w:rsid w:val="00E52ABB"/>
    <w:rsid w:val="00E774FA"/>
    <w:rsid w:val="00E81C49"/>
    <w:rsid w:val="00E9028A"/>
    <w:rsid w:val="00E97416"/>
    <w:rsid w:val="00EA2705"/>
    <w:rsid w:val="00EB51F6"/>
    <w:rsid w:val="00EC0F3D"/>
    <w:rsid w:val="00ED3C12"/>
    <w:rsid w:val="00ED680E"/>
    <w:rsid w:val="00EF0CEF"/>
    <w:rsid w:val="00EF322A"/>
    <w:rsid w:val="00EF4FE6"/>
    <w:rsid w:val="00EF75CD"/>
    <w:rsid w:val="00F17229"/>
    <w:rsid w:val="00F234BF"/>
    <w:rsid w:val="00F410F9"/>
    <w:rsid w:val="00F42425"/>
    <w:rsid w:val="00F42490"/>
    <w:rsid w:val="00F552FD"/>
    <w:rsid w:val="00F71F3B"/>
    <w:rsid w:val="00F7295E"/>
    <w:rsid w:val="00F736CB"/>
    <w:rsid w:val="00F7509D"/>
    <w:rsid w:val="00F75387"/>
    <w:rsid w:val="00F815F0"/>
    <w:rsid w:val="00F87495"/>
    <w:rsid w:val="00F97A09"/>
    <w:rsid w:val="00FB037A"/>
    <w:rsid w:val="00FB4C3A"/>
    <w:rsid w:val="00FC4BDF"/>
    <w:rsid w:val="00FD267B"/>
    <w:rsid w:val="00FD27F9"/>
    <w:rsid w:val="00FE15D5"/>
    <w:rsid w:val="00FE3969"/>
    <w:rsid w:val="00FE5176"/>
    <w:rsid w:val="00FF2F03"/>
    <w:rsid w:val="00FF64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8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EA"/>
  </w:style>
  <w:style w:type="paragraph" w:styleId="1">
    <w:name w:val="heading 1"/>
    <w:basedOn w:val="a"/>
    <w:next w:val="a"/>
    <w:link w:val="10"/>
    <w:uiPriority w:val="9"/>
    <w:qFormat/>
    <w:rsid w:val="002C28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101"/>
    <w:pPr>
      <w:spacing w:line="240" w:lineRule="auto"/>
    </w:pPr>
  </w:style>
  <w:style w:type="table" w:styleId="a4">
    <w:name w:val="Table Grid"/>
    <w:basedOn w:val="a1"/>
    <w:uiPriority w:val="39"/>
    <w:rsid w:val="00B44F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D578C"/>
    <w:pPr>
      <w:spacing w:before="120" w:after="160" w:line="240" w:lineRule="exact"/>
      <w:ind w:firstLine="700"/>
    </w:pPr>
    <w:rPr>
      <w:rFonts w:ascii="Verdana" w:eastAsia="Times New Roman" w:hAnsi="Verdana" w:cs="Verdana"/>
      <w:sz w:val="20"/>
      <w:szCs w:val="20"/>
      <w:lang w:val="en-US"/>
    </w:rPr>
  </w:style>
  <w:style w:type="character" w:styleId="a5">
    <w:name w:val="Placeholder Text"/>
    <w:basedOn w:val="a0"/>
    <w:uiPriority w:val="99"/>
    <w:semiHidden/>
    <w:rsid w:val="00ED680E"/>
    <w:rPr>
      <w:color w:val="808080"/>
    </w:rPr>
  </w:style>
  <w:style w:type="paragraph" w:customStyle="1" w:styleId="UnderPicture">
    <w:name w:val="UnderPicture"/>
    <w:basedOn w:val="a"/>
    <w:rsid w:val="00396A28"/>
    <w:pPr>
      <w:tabs>
        <w:tab w:val="center" w:pos="3402"/>
        <w:tab w:val="right" w:pos="7371"/>
      </w:tabs>
      <w:overflowPunct w:val="0"/>
      <w:autoSpaceDE w:val="0"/>
      <w:autoSpaceDN w:val="0"/>
      <w:adjustRightInd w:val="0"/>
      <w:spacing w:before="120" w:line="140" w:lineRule="atLeast"/>
      <w:ind w:firstLine="0"/>
      <w:jc w:val="center"/>
      <w:textAlignment w:val="baseline"/>
    </w:pPr>
    <w:rPr>
      <w:rFonts w:eastAsia="Times New Roman"/>
      <w:sz w:val="19"/>
      <w:szCs w:val="20"/>
      <w:lang w:eastAsia="ru-RU"/>
    </w:rPr>
  </w:style>
  <w:style w:type="paragraph" w:customStyle="1" w:styleId="TableHead">
    <w:name w:val="Table Head"/>
    <w:basedOn w:val="a"/>
    <w:rsid w:val="00242ABD"/>
    <w:pPr>
      <w:tabs>
        <w:tab w:val="center" w:pos="3402"/>
        <w:tab w:val="right" w:pos="7371"/>
      </w:tabs>
      <w:overflowPunct w:val="0"/>
      <w:autoSpaceDE w:val="0"/>
      <w:autoSpaceDN w:val="0"/>
      <w:adjustRightInd w:val="0"/>
      <w:spacing w:before="240" w:after="120" w:line="160" w:lineRule="atLeast"/>
      <w:ind w:firstLine="0"/>
      <w:jc w:val="center"/>
      <w:textAlignment w:val="baseline"/>
    </w:pPr>
    <w:rPr>
      <w:rFonts w:eastAsia="Times New Roman"/>
      <w:b/>
      <w:sz w:val="21"/>
      <w:szCs w:val="20"/>
      <w:lang w:eastAsia="ru-RU"/>
    </w:rPr>
  </w:style>
  <w:style w:type="paragraph" w:customStyle="1" w:styleId="Tabl">
    <w:name w:val="Tabl"/>
    <w:basedOn w:val="a"/>
    <w:uiPriority w:val="99"/>
    <w:rsid w:val="00242ABD"/>
    <w:pPr>
      <w:overflowPunct w:val="0"/>
      <w:autoSpaceDE w:val="0"/>
      <w:autoSpaceDN w:val="0"/>
      <w:adjustRightInd w:val="0"/>
      <w:spacing w:before="40" w:after="40" w:line="240" w:lineRule="atLeast"/>
      <w:ind w:firstLine="0"/>
      <w:jc w:val="center"/>
      <w:textAlignment w:val="baseline"/>
    </w:pPr>
    <w:rPr>
      <w:rFonts w:eastAsia="Times New Roman"/>
      <w:noProof/>
      <w:sz w:val="20"/>
      <w:szCs w:val="20"/>
      <w:lang w:eastAsia="ru-RU"/>
    </w:rPr>
  </w:style>
  <w:style w:type="paragraph" w:customStyle="1" w:styleId="Table">
    <w:name w:val="Table"/>
    <w:basedOn w:val="a"/>
    <w:uiPriority w:val="99"/>
    <w:rsid w:val="00B2592A"/>
    <w:pPr>
      <w:tabs>
        <w:tab w:val="center" w:pos="3402"/>
        <w:tab w:val="right" w:pos="7371"/>
      </w:tabs>
      <w:overflowPunct w:val="0"/>
      <w:autoSpaceDE w:val="0"/>
      <w:autoSpaceDN w:val="0"/>
      <w:adjustRightInd w:val="0"/>
      <w:spacing w:before="40" w:after="40" w:line="160" w:lineRule="atLeast"/>
      <w:ind w:firstLine="0"/>
      <w:jc w:val="center"/>
      <w:textAlignment w:val="baseline"/>
    </w:pPr>
    <w:rPr>
      <w:rFonts w:eastAsia="Times New Roman"/>
      <w:sz w:val="20"/>
      <w:szCs w:val="20"/>
      <w:lang w:eastAsia="ru-RU"/>
    </w:rPr>
  </w:style>
  <w:style w:type="paragraph" w:styleId="a6">
    <w:name w:val="List Paragraph"/>
    <w:basedOn w:val="a"/>
    <w:uiPriority w:val="99"/>
    <w:qFormat/>
    <w:rsid w:val="0091615F"/>
    <w:pPr>
      <w:ind w:left="720"/>
      <w:contextualSpacing/>
    </w:p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w:basedOn w:val="a"/>
    <w:rsid w:val="00B22A19"/>
    <w:pPr>
      <w:spacing w:before="120" w:after="160" w:line="240" w:lineRule="exact"/>
      <w:ind w:firstLine="700"/>
    </w:pPr>
    <w:rPr>
      <w:rFonts w:ascii="Verdana" w:eastAsia="Times New Roman" w:hAnsi="Verdana" w:cs="Verdana"/>
      <w:sz w:val="20"/>
      <w:szCs w:val="20"/>
      <w:lang w:val="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w:basedOn w:val="a"/>
    <w:rsid w:val="00D05894"/>
    <w:pPr>
      <w:spacing w:before="120" w:after="160" w:line="240" w:lineRule="exact"/>
      <w:ind w:firstLine="700"/>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44FC"/>
    <w:pPr>
      <w:spacing w:before="120" w:after="160" w:line="240" w:lineRule="exact"/>
      <w:ind w:firstLine="700"/>
    </w:pPr>
    <w:rPr>
      <w:rFonts w:ascii="Verdana" w:eastAsia="Times New Roman" w:hAnsi="Verdana" w:cs="Verdana"/>
      <w:sz w:val="20"/>
      <w:szCs w:val="20"/>
      <w:lang w:val="en-US"/>
    </w:rPr>
  </w:style>
  <w:style w:type="paragraph" w:customStyle="1" w:styleId="13">
    <w:name w:val="Стиль1"/>
    <w:basedOn w:val="1"/>
    <w:link w:val="14"/>
    <w:uiPriority w:val="99"/>
    <w:qFormat/>
    <w:rsid w:val="002C28A4"/>
    <w:rPr>
      <w:rFonts w:ascii="Times New Roman" w:hAnsi="Times New Roman"/>
      <w:b/>
      <w:color w:val="auto"/>
      <w:sz w:val="28"/>
    </w:rPr>
  </w:style>
  <w:style w:type="paragraph" w:styleId="a9">
    <w:name w:val="Balloon Text"/>
    <w:basedOn w:val="a"/>
    <w:link w:val="aa"/>
    <w:uiPriority w:val="99"/>
    <w:semiHidden/>
    <w:unhideWhenUsed/>
    <w:rsid w:val="00E33A32"/>
    <w:pPr>
      <w:spacing w:line="240" w:lineRule="auto"/>
    </w:pPr>
    <w:rPr>
      <w:rFonts w:ascii="Segoe UI" w:hAnsi="Segoe UI" w:cs="Segoe UI"/>
      <w:sz w:val="18"/>
      <w:szCs w:val="18"/>
    </w:rPr>
  </w:style>
  <w:style w:type="character" w:customStyle="1" w:styleId="14">
    <w:name w:val="Стиль1 Знак"/>
    <w:basedOn w:val="a0"/>
    <w:link w:val="13"/>
    <w:uiPriority w:val="99"/>
    <w:rsid w:val="002C28A4"/>
    <w:rPr>
      <w:rFonts w:eastAsiaTheme="majorEastAsia" w:cstheme="majorBidi"/>
      <w:b/>
      <w:szCs w:val="32"/>
    </w:rPr>
  </w:style>
  <w:style w:type="character" w:customStyle="1" w:styleId="10">
    <w:name w:val="Заголовок 1 Знак"/>
    <w:basedOn w:val="a0"/>
    <w:link w:val="1"/>
    <w:uiPriority w:val="9"/>
    <w:rsid w:val="002C28A4"/>
    <w:rPr>
      <w:rFonts w:asciiTheme="majorHAnsi" w:eastAsiaTheme="majorEastAsia" w:hAnsiTheme="majorHAnsi" w:cstheme="majorBidi"/>
      <w:color w:val="2E74B5" w:themeColor="accent1" w:themeShade="BF"/>
      <w:sz w:val="32"/>
      <w:szCs w:val="32"/>
    </w:rPr>
  </w:style>
  <w:style w:type="character" w:customStyle="1" w:styleId="aa">
    <w:name w:val="Текст выноски Знак"/>
    <w:basedOn w:val="a0"/>
    <w:link w:val="a9"/>
    <w:uiPriority w:val="99"/>
    <w:semiHidden/>
    <w:rsid w:val="00E33A32"/>
    <w:rPr>
      <w:rFonts w:ascii="Segoe UI" w:hAnsi="Segoe UI" w:cs="Segoe UI"/>
      <w:sz w:val="18"/>
      <w:szCs w:val="18"/>
    </w:rPr>
  </w:style>
  <w:style w:type="paragraph" w:styleId="ab">
    <w:name w:val="header"/>
    <w:basedOn w:val="a"/>
    <w:link w:val="ac"/>
    <w:uiPriority w:val="99"/>
    <w:unhideWhenUsed/>
    <w:rsid w:val="00F7509D"/>
    <w:pPr>
      <w:tabs>
        <w:tab w:val="center" w:pos="4986"/>
        <w:tab w:val="right" w:pos="9973"/>
      </w:tabs>
      <w:spacing w:line="240" w:lineRule="auto"/>
    </w:pPr>
  </w:style>
  <w:style w:type="character" w:customStyle="1" w:styleId="ac">
    <w:name w:val="Верхний колонтитул Знак"/>
    <w:basedOn w:val="a0"/>
    <w:link w:val="ab"/>
    <w:uiPriority w:val="99"/>
    <w:rsid w:val="00F7509D"/>
  </w:style>
  <w:style w:type="paragraph" w:styleId="ad">
    <w:name w:val="footer"/>
    <w:basedOn w:val="a"/>
    <w:link w:val="ae"/>
    <w:uiPriority w:val="99"/>
    <w:unhideWhenUsed/>
    <w:rsid w:val="00F7509D"/>
    <w:pPr>
      <w:tabs>
        <w:tab w:val="center" w:pos="4986"/>
        <w:tab w:val="right" w:pos="9973"/>
      </w:tabs>
      <w:spacing w:line="240" w:lineRule="auto"/>
    </w:pPr>
  </w:style>
  <w:style w:type="character" w:customStyle="1" w:styleId="ae">
    <w:name w:val="Нижний колонтитул Знак"/>
    <w:basedOn w:val="a0"/>
    <w:link w:val="ad"/>
    <w:uiPriority w:val="99"/>
    <w:rsid w:val="00F7509D"/>
  </w:style>
  <w:style w:type="character" w:customStyle="1" w:styleId="tlid-translation">
    <w:name w:val="tlid-translation"/>
    <w:basedOn w:val="a0"/>
    <w:uiPriority w:val="99"/>
    <w:rsid w:val="002318BA"/>
  </w:style>
  <w:style w:type="paragraph" w:styleId="HTML">
    <w:name w:val="HTML Preformatted"/>
    <w:basedOn w:val="a"/>
    <w:link w:val="HTML0"/>
    <w:uiPriority w:val="99"/>
    <w:rsid w:val="001A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lang w:eastAsia="uk-UA"/>
    </w:rPr>
  </w:style>
  <w:style w:type="character" w:customStyle="1" w:styleId="HTML0">
    <w:name w:val="Стандартный HTML Знак"/>
    <w:basedOn w:val="a0"/>
    <w:link w:val="HTML"/>
    <w:uiPriority w:val="99"/>
    <w:rsid w:val="001A0E2F"/>
    <w:rPr>
      <w:rFonts w:ascii="Courier New" w:eastAsia="Calibri" w:hAnsi="Courier New" w:cs="Courier New"/>
      <w:sz w:val="20"/>
      <w:szCs w:val="20"/>
      <w:lang w:eastAsia="uk-UA"/>
    </w:rPr>
  </w:style>
  <w:style w:type="paragraph" w:customStyle="1" w:styleId="Default">
    <w:name w:val="Default"/>
    <w:rsid w:val="008E2338"/>
    <w:pPr>
      <w:autoSpaceDE w:val="0"/>
      <w:autoSpaceDN w:val="0"/>
      <w:adjustRightInd w:val="0"/>
      <w:spacing w:line="240" w:lineRule="auto"/>
      <w:ind w:firstLine="0"/>
      <w:jc w:val="left"/>
    </w:pPr>
    <w:rPr>
      <w:rFonts w:ascii="Arial" w:hAnsi="Arial" w:cs="Arial"/>
      <w:color w:val="000000"/>
      <w:sz w:val="24"/>
      <w:szCs w:val="24"/>
      <w:lang w:val="en-US"/>
    </w:rPr>
  </w:style>
  <w:style w:type="character" w:customStyle="1" w:styleId="typography-modulelvnit">
    <w:name w:val="typography-module__lvnit"/>
    <w:basedOn w:val="a0"/>
    <w:rsid w:val="00D11D92"/>
  </w:style>
  <w:style w:type="character" w:styleId="af">
    <w:name w:val="Emphasis"/>
    <w:basedOn w:val="a0"/>
    <w:uiPriority w:val="20"/>
    <w:qFormat/>
    <w:rsid w:val="00D11D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EA"/>
  </w:style>
  <w:style w:type="paragraph" w:styleId="1">
    <w:name w:val="heading 1"/>
    <w:basedOn w:val="a"/>
    <w:next w:val="a"/>
    <w:link w:val="10"/>
    <w:uiPriority w:val="9"/>
    <w:qFormat/>
    <w:rsid w:val="002C28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101"/>
    <w:pPr>
      <w:spacing w:line="240" w:lineRule="auto"/>
    </w:pPr>
  </w:style>
  <w:style w:type="table" w:styleId="a4">
    <w:name w:val="Table Grid"/>
    <w:basedOn w:val="a1"/>
    <w:uiPriority w:val="39"/>
    <w:rsid w:val="00B44F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D578C"/>
    <w:pPr>
      <w:spacing w:before="120" w:after="160" w:line="240" w:lineRule="exact"/>
      <w:ind w:firstLine="700"/>
    </w:pPr>
    <w:rPr>
      <w:rFonts w:ascii="Verdana" w:eastAsia="Times New Roman" w:hAnsi="Verdana" w:cs="Verdana"/>
      <w:sz w:val="20"/>
      <w:szCs w:val="20"/>
      <w:lang w:val="en-US"/>
    </w:rPr>
  </w:style>
  <w:style w:type="character" w:styleId="a5">
    <w:name w:val="Placeholder Text"/>
    <w:basedOn w:val="a0"/>
    <w:uiPriority w:val="99"/>
    <w:semiHidden/>
    <w:rsid w:val="00ED680E"/>
    <w:rPr>
      <w:color w:val="808080"/>
    </w:rPr>
  </w:style>
  <w:style w:type="paragraph" w:customStyle="1" w:styleId="UnderPicture">
    <w:name w:val="UnderPicture"/>
    <w:basedOn w:val="a"/>
    <w:rsid w:val="00396A28"/>
    <w:pPr>
      <w:tabs>
        <w:tab w:val="center" w:pos="3402"/>
        <w:tab w:val="right" w:pos="7371"/>
      </w:tabs>
      <w:overflowPunct w:val="0"/>
      <w:autoSpaceDE w:val="0"/>
      <w:autoSpaceDN w:val="0"/>
      <w:adjustRightInd w:val="0"/>
      <w:spacing w:before="120" w:line="140" w:lineRule="atLeast"/>
      <w:ind w:firstLine="0"/>
      <w:jc w:val="center"/>
      <w:textAlignment w:val="baseline"/>
    </w:pPr>
    <w:rPr>
      <w:rFonts w:eastAsia="Times New Roman"/>
      <w:sz w:val="19"/>
      <w:szCs w:val="20"/>
      <w:lang w:eastAsia="ru-RU"/>
    </w:rPr>
  </w:style>
  <w:style w:type="paragraph" w:customStyle="1" w:styleId="TableHead">
    <w:name w:val="Table Head"/>
    <w:basedOn w:val="a"/>
    <w:rsid w:val="00242ABD"/>
    <w:pPr>
      <w:tabs>
        <w:tab w:val="center" w:pos="3402"/>
        <w:tab w:val="right" w:pos="7371"/>
      </w:tabs>
      <w:overflowPunct w:val="0"/>
      <w:autoSpaceDE w:val="0"/>
      <w:autoSpaceDN w:val="0"/>
      <w:adjustRightInd w:val="0"/>
      <w:spacing w:before="240" w:after="120" w:line="160" w:lineRule="atLeast"/>
      <w:ind w:firstLine="0"/>
      <w:jc w:val="center"/>
      <w:textAlignment w:val="baseline"/>
    </w:pPr>
    <w:rPr>
      <w:rFonts w:eastAsia="Times New Roman"/>
      <w:b/>
      <w:sz w:val="21"/>
      <w:szCs w:val="20"/>
      <w:lang w:eastAsia="ru-RU"/>
    </w:rPr>
  </w:style>
  <w:style w:type="paragraph" w:customStyle="1" w:styleId="Tabl">
    <w:name w:val="Tabl"/>
    <w:basedOn w:val="a"/>
    <w:uiPriority w:val="99"/>
    <w:rsid w:val="00242ABD"/>
    <w:pPr>
      <w:overflowPunct w:val="0"/>
      <w:autoSpaceDE w:val="0"/>
      <w:autoSpaceDN w:val="0"/>
      <w:adjustRightInd w:val="0"/>
      <w:spacing w:before="40" w:after="40" w:line="240" w:lineRule="atLeast"/>
      <w:ind w:firstLine="0"/>
      <w:jc w:val="center"/>
      <w:textAlignment w:val="baseline"/>
    </w:pPr>
    <w:rPr>
      <w:rFonts w:eastAsia="Times New Roman"/>
      <w:noProof/>
      <w:sz w:val="20"/>
      <w:szCs w:val="20"/>
      <w:lang w:eastAsia="ru-RU"/>
    </w:rPr>
  </w:style>
  <w:style w:type="paragraph" w:customStyle="1" w:styleId="Table">
    <w:name w:val="Table"/>
    <w:basedOn w:val="a"/>
    <w:uiPriority w:val="99"/>
    <w:rsid w:val="00B2592A"/>
    <w:pPr>
      <w:tabs>
        <w:tab w:val="center" w:pos="3402"/>
        <w:tab w:val="right" w:pos="7371"/>
      </w:tabs>
      <w:overflowPunct w:val="0"/>
      <w:autoSpaceDE w:val="0"/>
      <w:autoSpaceDN w:val="0"/>
      <w:adjustRightInd w:val="0"/>
      <w:spacing w:before="40" w:after="40" w:line="160" w:lineRule="atLeast"/>
      <w:ind w:firstLine="0"/>
      <w:jc w:val="center"/>
      <w:textAlignment w:val="baseline"/>
    </w:pPr>
    <w:rPr>
      <w:rFonts w:eastAsia="Times New Roman"/>
      <w:sz w:val="20"/>
      <w:szCs w:val="20"/>
      <w:lang w:eastAsia="ru-RU"/>
    </w:rPr>
  </w:style>
  <w:style w:type="paragraph" w:styleId="a6">
    <w:name w:val="List Paragraph"/>
    <w:basedOn w:val="a"/>
    <w:uiPriority w:val="99"/>
    <w:qFormat/>
    <w:rsid w:val="0091615F"/>
    <w:pPr>
      <w:ind w:left="720"/>
      <w:contextualSpacing/>
    </w:p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w:basedOn w:val="a"/>
    <w:rsid w:val="00B22A19"/>
    <w:pPr>
      <w:spacing w:before="120" w:after="160" w:line="240" w:lineRule="exact"/>
      <w:ind w:firstLine="700"/>
    </w:pPr>
    <w:rPr>
      <w:rFonts w:ascii="Verdana" w:eastAsia="Times New Roman" w:hAnsi="Verdana" w:cs="Verdana"/>
      <w:sz w:val="20"/>
      <w:szCs w:val="20"/>
      <w:lang w:val="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w:basedOn w:val="a"/>
    <w:rsid w:val="00D05894"/>
    <w:pPr>
      <w:spacing w:before="120" w:after="160" w:line="240" w:lineRule="exact"/>
      <w:ind w:firstLine="700"/>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44FC"/>
    <w:pPr>
      <w:spacing w:before="120" w:after="160" w:line="240" w:lineRule="exact"/>
      <w:ind w:firstLine="700"/>
    </w:pPr>
    <w:rPr>
      <w:rFonts w:ascii="Verdana" w:eastAsia="Times New Roman" w:hAnsi="Verdana" w:cs="Verdana"/>
      <w:sz w:val="20"/>
      <w:szCs w:val="20"/>
      <w:lang w:val="en-US"/>
    </w:rPr>
  </w:style>
  <w:style w:type="paragraph" w:customStyle="1" w:styleId="13">
    <w:name w:val="Стиль1"/>
    <w:basedOn w:val="1"/>
    <w:link w:val="14"/>
    <w:uiPriority w:val="99"/>
    <w:qFormat/>
    <w:rsid w:val="002C28A4"/>
    <w:rPr>
      <w:rFonts w:ascii="Times New Roman" w:hAnsi="Times New Roman"/>
      <w:b/>
      <w:color w:val="auto"/>
      <w:sz w:val="28"/>
    </w:rPr>
  </w:style>
  <w:style w:type="paragraph" w:styleId="a9">
    <w:name w:val="Balloon Text"/>
    <w:basedOn w:val="a"/>
    <w:link w:val="aa"/>
    <w:uiPriority w:val="99"/>
    <w:semiHidden/>
    <w:unhideWhenUsed/>
    <w:rsid w:val="00E33A32"/>
    <w:pPr>
      <w:spacing w:line="240" w:lineRule="auto"/>
    </w:pPr>
    <w:rPr>
      <w:rFonts w:ascii="Segoe UI" w:hAnsi="Segoe UI" w:cs="Segoe UI"/>
      <w:sz w:val="18"/>
      <w:szCs w:val="18"/>
    </w:rPr>
  </w:style>
  <w:style w:type="character" w:customStyle="1" w:styleId="14">
    <w:name w:val="Стиль1 Знак"/>
    <w:basedOn w:val="a0"/>
    <w:link w:val="13"/>
    <w:uiPriority w:val="99"/>
    <w:rsid w:val="002C28A4"/>
    <w:rPr>
      <w:rFonts w:eastAsiaTheme="majorEastAsia" w:cstheme="majorBidi"/>
      <w:b/>
      <w:szCs w:val="32"/>
    </w:rPr>
  </w:style>
  <w:style w:type="character" w:customStyle="1" w:styleId="10">
    <w:name w:val="Заголовок 1 Знак"/>
    <w:basedOn w:val="a0"/>
    <w:link w:val="1"/>
    <w:uiPriority w:val="9"/>
    <w:rsid w:val="002C28A4"/>
    <w:rPr>
      <w:rFonts w:asciiTheme="majorHAnsi" w:eastAsiaTheme="majorEastAsia" w:hAnsiTheme="majorHAnsi" w:cstheme="majorBidi"/>
      <w:color w:val="2E74B5" w:themeColor="accent1" w:themeShade="BF"/>
      <w:sz w:val="32"/>
      <w:szCs w:val="32"/>
    </w:rPr>
  </w:style>
  <w:style w:type="character" w:customStyle="1" w:styleId="aa">
    <w:name w:val="Текст выноски Знак"/>
    <w:basedOn w:val="a0"/>
    <w:link w:val="a9"/>
    <w:uiPriority w:val="99"/>
    <w:semiHidden/>
    <w:rsid w:val="00E33A32"/>
    <w:rPr>
      <w:rFonts w:ascii="Segoe UI" w:hAnsi="Segoe UI" w:cs="Segoe UI"/>
      <w:sz w:val="18"/>
      <w:szCs w:val="18"/>
    </w:rPr>
  </w:style>
  <w:style w:type="paragraph" w:styleId="ab">
    <w:name w:val="header"/>
    <w:basedOn w:val="a"/>
    <w:link w:val="ac"/>
    <w:uiPriority w:val="99"/>
    <w:unhideWhenUsed/>
    <w:rsid w:val="00F7509D"/>
    <w:pPr>
      <w:tabs>
        <w:tab w:val="center" w:pos="4986"/>
        <w:tab w:val="right" w:pos="9973"/>
      </w:tabs>
      <w:spacing w:line="240" w:lineRule="auto"/>
    </w:pPr>
  </w:style>
  <w:style w:type="character" w:customStyle="1" w:styleId="ac">
    <w:name w:val="Верхний колонтитул Знак"/>
    <w:basedOn w:val="a0"/>
    <w:link w:val="ab"/>
    <w:uiPriority w:val="99"/>
    <w:rsid w:val="00F7509D"/>
  </w:style>
  <w:style w:type="paragraph" w:styleId="ad">
    <w:name w:val="footer"/>
    <w:basedOn w:val="a"/>
    <w:link w:val="ae"/>
    <w:uiPriority w:val="99"/>
    <w:unhideWhenUsed/>
    <w:rsid w:val="00F7509D"/>
    <w:pPr>
      <w:tabs>
        <w:tab w:val="center" w:pos="4986"/>
        <w:tab w:val="right" w:pos="9973"/>
      </w:tabs>
      <w:spacing w:line="240" w:lineRule="auto"/>
    </w:pPr>
  </w:style>
  <w:style w:type="character" w:customStyle="1" w:styleId="ae">
    <w:name w:val="Нижний колонтитул Знак"/>
    <w:basedOn w:val="a0"/>
    <w:link w:val="ad"/>
    <w:uiPriority w:val="99"/>
    <w:rsid w:val="00F7509D"/>
  </w:style>
  <w:style w:type="character" w:customStyle="1" w:styleId="tlid-translation">
    <w:name w:val="tlid-translation"/>
    <w:basedOn w:val="a0"/>
    <w:uiPriority w:val="99"/>
    <w:rsid w:val="002318BA"/>
  </w:style>
  <w:style w:type="paragraph" w:styleId="HTML">
    <w:name w:val="HTML Preformatted"/>
    <w:basedOn w:val="a"/>
    <w:link w:val="HTML0"/>
    <w:uiPriority w:val="99"/>
    <w:rsid w:val="001A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lang w:eastAsia="uk-UA"/>
    </w:rPr>
  </w:style>
  <w:style w:type="character" w:customStyle="1" w:styleId="HTML0">
    <w:name w:val="Стандартный HTML Знак"/>
    <w:basedOn w:val="a0"/>
    <w:link w:val="HTML"/>
    <w:uiPriority w:val="99"/>
    <w:rsid w:val="001A0E2F"/>
    <w:rPr>
      <w:rFonts w:ascii="Courier New" w:eastAsia="Calibri" w:hAnsi="Courier New" w:cs="Courier New"/>
      <w:sz w:val="20"/>
      <w:szCs w:val="20"/>
      <w:lang w:eastAsia="uk-UA"/>
    </w:rPr>
  </w:style>
  <w:style w:type="paragraph" w:customStyle="1" w:styleId="Default">
    <w:name w:val="Default"/>
    <w:rsid w:val="008E2338"/>
    <w:pPr>
      <w:autoSpaceDE w:val="0"/>
      <w:autoSpaceDN w:val="0"/>
      <w:adjustRightInd w:val="0"/>
      <w:spacing w:line="240" w:lineRule="auto"/>
      <w:ind w:firstLine="0"/>
      <w:jc w:val="left"/>
    </w:pPr>
    <w:rPr>
      <w:rFonts w:ascii="Arial" w:hAnsi="Arial" w:cs="Arial"/>
      <w:color w:val="000000"/>
      <w:sz w:val="24"/>
      <w:szCs w:val="24"/>
      <w:lang w:val="en-US"/>
    </w:rPr>
  </w:style>
  <w:style w:type="character" w:customStyle="1" w:styleId="typography-modulelvnit">
    <w:name w:val="typography-module__lvnit"/>
    <w:basedOn w:val="a0"/>
    <w:rsid w:val="00D11D92"/>
  </w:style>
  <w:style w:type="character" w:styleId="af">
    <w:name w:val="Emphasis"/>
    <w:basedOn w:val="a0"/>
    <w:uiPriority w:val="20"/>
    <w:qFormat/>
    <w:rsid w:val="00D11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tiff"/><Relationship Id="rId23" Type="http://schemas.openxmlformats.org/officeDocument/2006/relationships/image" Target="media/image11.jpeg"/><Relationship Id="rId10" Type="http://schemas.openxmlformats.org/officeDocument/2006/relationships/oleObject" Target="embeddings/oleObject1.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A0ED-D65F-4744-8BE1-C1C1E0DA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2815</Words>
  <Characters>16052</Characters>
  <Application>Microsoft Office Word</Application>
  <DocSecurity>0</DocSecurity>
  <Lines>133</Lines>
  <Paragraphs>37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 Yasniy</dc:creator>
  <cp:lastModifiedBy>IHOR</cp:lastModifiedBy>
  <cp:revision>12</cp:revision>
  <cp:lastPrinted>2024-07-10T06:20:00Z</cp:lastPrinted>
  <dcterms:created xsi:type="dcterms:W3CDTF">2024-07-04T09:07:00Z</dcterms:created>
  <dcterms:modified xsi:type="dcterms:W3CDTF">2024-07-10T06:20:00Z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http://www.zotero.org/styles/gost-r-7-0-5-2008-numeric</vt:lpwstr>
  </property>
  <property fmtid="{D5CDD505-2E9C-101B-9397-08002B2CF9AE}" pid="22" name="Mendeley Recent Style Name 9_1">
    <vt:lpwstr>Russian GOST R 7.0.5-2008 (numeric)</vt:lpwstr>
  </property>
  <property fmtid="{D5CDD505-2E9C-101B-9397-08002B2CF9AE}" pid="23" name="Mendeley Document_1">
    <vt:lpwstr>True</vt:lpwstr>
  </property>
  <property fmtid="{D5CDD505-2E9C-101B-9397-08002B2CF9AE}" pid="24" name="Mendeley Unique User Id_1">
    <vt:lpwstr>52d70b35-fa21-3a11-a117-c5ecc8456443</vt:lpwstr>
  </property>
  <property fmtid="{D5CDD505-2E9C-101B-9397-08002B2CF9AE}" pid="25" name="Mendeley Citation Style_1">
    <vt:lpwstr>http://www.zotero.org/styles/gost-r-7-0-5-2008-numeric</vt:lpwstr>
  </property>
  <property fmtid="{D5CDD505-2E9C-101B-9397-08002B2CF9AE}" pid="26" name="GrammarlyDocumentId">
    <vt:lpwstr>87634aa814c7baf8e1b0aee4007210e70ff95dd8ff3c1f6e27b06b7cf100505a</vt:lpwstr>
  </property>
</Properties>
</file>